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B6" w:rsidRPr="00983AB6" w:rsidRDefault="00983AB6" w:rsidP="00851865">
      <w:pPr>
        <w:pStyle w:val="Default"/>
        <w:spacing w:line="150" w:lineRule="atLeast"/>
        <w:ind w:left="-426"/>
        <w:jc w:val="center"/>
        <w:rPr>
          <w:b/>
          <w:bCs/>
          <w:color w:val="7E0021"/>
          <w:sz w:val="20"/>
          <w:szCs w:val="20"/>
          <w:u w:color="7E0021"/>
        </w:rPr>
      </w:pPr>
    </w:p>
    <w:p w:rsidR="000B5C0F" w:rsidRPr="00983AB6" w:rsidRDefault="00042FEC" w:rsidP="00851865">
      <w:pPr>
        <w:pStyle w:val="Default"/>
        <w:spacing w:line="150" w:lineRule="atLeast"/>
        <w:ind w:left="-426"/>
        <w:jc w:val="center"/>
        <w:rPr>
          <w:b/>
          <w:bCs/>
          <w:color w:val="800000"/>
          <w:sz w:val="32"/>
          <w:szCs w:val="32"/>
          <w:u w:color="7E0021"/>
        </w:rPr>
      </w:pPr>
      <w:r w:rsidRPr="00983AB6">
        <w:rPr>
          <w:b/>
          <w:bCs/>
          <w:color w:val="800000"/>
          <w:sz w:val="32"/>
          <w:szCs w:val="32"/>
          <w:u w:color="7E0021"/>
        </w:rPr>
        <w:t>D</w:t>
      </w:r>
      <w:r w:rsidR="00A97FA4" w:rsidRPr="00983AB6">
        <w:rPr>
          <w:b/>
          <w:bCs/>
          <w:color w:val="800000"/>
          <w:sz w:val="32"/>
          <w:szCs w:val="32"/>
          <w:u w:color="7E0021"/>
        </w:rPr>
        <w:t xml:space="preserve">ZIEŃ I </w:t>
      </w:r>
      <w:r w:rsidR="00E015FD" w:rsidRPr="00983AB6">
        <w:rPr>
          <w:b/>
          <w:bCs/>
          <w:color w:val="800000"/>
          <w:sz w:val="32"/>
          <w:szCs w:val="32"/>
          <w:u w:color="7E0021"/>
        </w:rPr>
        <w:t>–</w:t>
      </w:r>
      <w:r w:rsidR="00A97FA4" w:rsidRPr="00983AB6">
        <w:rPr>
          <w:b/>
          <w:bCs/>
          <w:color w:val="800000"/>
          <w:sz w:val="32"/>
          <w:szCs w:val="32"/>
          <w:u w:color="7E0021"/>
        </w:rPr>
        <w:t xml:space="preserve"> </w:t>
      </w:r>
      <w:r w:rsidR="00E015FD" w:rsidRPr="00983AB6">
        <w:rPr>
          <w:b/>
          <w:bCs/>
          <w:color w:val="800000"/>
          <w:sz w:val="32"/>
          <w:szCs w:val="32"/>
          <w:u w:color="7E0021"/>
        </w:rPr>
        <w:t>Przygotowanie do wdrożenia RODO. Jak przeprowadzić samodzielny audyt wymagań</w:t>
      </w:r>
    </w:p>
    <w:p w:rsidR="000B5C0F" w:rsidRPr="0073738C" w:rsidRDefault="000B5C0F">
      <w:pPr>
        <w:pStyle w:val="Default"/>
        <w:ind w:left="176" w:hanging="176"/>
        <w:jc w:val="center"/>
        <w:rPr>
          <w:sz w:val="4"/>
          <w:szCs w:val="4"/>
        </w:rPr>
      </w:pPr>
    </w:p>
    <w:p w:rsidR="000B5C0F" w:rsidRPr="0073738C" w:rsidRDefault="000B5C0F">
      <w:pPr>
        <w:pStyle w:val="Default"/>
        <w:ind w:left="68" w:hanging="68"/>
        <w:jc w:val="center"/>
        <w:rPr>
          <w:sz w:val="4"/>
          <w:szCs w:val="4"/>
        </w:rPr>
      </w:pPr>
    </w:p>
    <w:tbl>
      <w:tblPr>
        <w:tblStyle w:val="TableNormal"/>
        <w:tblW w:w="107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99403D"/>
          <w:insideV w:val="single" w:sz="8" w:space="0" w:color="99403D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01"/>
        <w:gridCol w:w="9497"/>
      </w:tblGrid>
      <w:tr w:rsidR="00983AB6" w:rsidRPr="0073738C" w:rsidTr="00983AB6">
        <w:trPr>
          <w:trHeight w:val="285"/>
          <w:jc w:val="center"/>
        </w:trPr>
        <w:tc>
          <w:tcPr>
            <w:tcW w:w="1301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8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AB6" w:rsidRPr="00983AB6" w:rsidRDefault="00983AB6" w:rsidP="006A31B3">
            <w:pPr>
              <w:pStyle w:val="Zawartotabeli"/>
              <w:jc w:val="center"/>
              <w:rPr>
                <w:highlight w:val="darkRed"/>
              </w:rPr>
            </w:pPr>
            <w:r w:rsidRPr="00983AB6">
              <w:rPr>
                <w:rFonts w:ascii="Arial" w:hAnsi="Arial"/>
                <w:b/>
                <w:bCs/>
                <w:color w:val="FFFFFF"/>
                <w:sz w:val="18"/>
                <w:szCs w:val="18"/>
                <w:highlight w:val="darkRed"/>
                <w:u w:color="FFFFFF"/>
              </w:rPr>
              <w:t>10.00</w:t>
            </w:r>
            <w:r w:rsidRPr="00983AB6">
              <w:rPr>
                <w:rFonts w:ascii="Arial" w:hAnsi="Arial"/>
                <w:b/>
                <w:bCs/>
                <w:color w:val="7E0021"/>
                <w:sz w:val="18"/>
                <w:szCs w:val="18"/>
                <w:highlight w:val="darkRed"/>
                <w:u w:color="7E0021"/>
              </w:rPr>
              <w:t>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8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AB6" w:rsidRPr="00983AB6" w:rsidRDefault="00983AB6" w:rsidP="006A31B3">
            <w:pPr>
              <w:pStyle w:val="Zawartotabeli"/>
              <w:jc w:val="center"/>
              <w:rPr>
                <w:highlight w:val="darkRed"/>
              </w:rPr>
            </w:pPr>
            <w:r w:rsidRPr="00983AB6">
              <w:rPr>
                <w:rFonts w:ascii="Arial" w:hAnsi="Arial"/>
                <w:b/>
                <w:bCs/>
                <w:color w:val="FFFFFF"/>
                <w:highlight w:val="darkRed"/>
                <w:u w:color="FFFFFF"/>
              </w:rPr>
              <w:t>OTWARCIE</w:t>
            </w:r>
          </w:p>
        </w:tc>
      </w:tr>
      <w:tr w:rsidR="00983AB6" w:rsidRPr="00042FEC" w:rsidTr="00983AB6">
        <w:trPr>
          <w:trHeight w:val="1339"/>
          <w:jc w:val="center"/>
        </w:trPr>
        <w:tc>
          <w:tcPr>
            <w:tcW w:w="13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AB6" w:rsidRPr="0073738C" w:rsidRDefault="00983AB6" w:rsidP="006A31B3">
            <w:pPr>
              <w:pStyle w:val="Zawartotabeli"/>
              <w:jc w:val="center"/>
            </w:pP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10.00 – 10.45</w:t>
            </w:r>
          </w:p>
        </w:tc>
        <w:tc>
          <w:tcPr>
            <w:tcW w:w="94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AB6" w:rsidRPr="00983AB6" w:rsidRDefault="00983AB6" w:rsidP="006A31B3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983AB6">
              <w:rPr>
                <w:rFonts w:ascii="Verdana" w:hAnsi="Verdana"/>
                <w:b/>
                <w:bCs/>
                <w:sz w:val="14"/>
                <w:szCs w:val="14"/>
              </w:rPr>
              <w:t>Aktualne wymogi prawne w zakresie ochrony danych osobowych. Czy tylko RODO?</w:t>
            </w:r>
          </w:p>
          <w:p w:rsidR="00983AB6" w:rsidRPr="00983AB6" w:rsidRDefault="00983AB6" w:rsidP="00983AB6">
            <w:pPr>
              <w:pStyle w:val="ox-4216e7fd52-msolistparagraph"/>
              <w:numPr>
                <w:ilvl w:val="0"/>
                <w:numId w:val="26"/>
              </w:numPr>
              <w:spacing w:before="0" w:after="0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 xml:space="preserve">europejski system ochrony danych osobowych </w:t>
            </w:r>
          </w:p>
          <w:p w:rsidR="00983AB6" w:rsidRPr="00983AB6" w:rsidRDefault="00983AB6" w:rsidP="00983AB6">
            <w:pPr>
              <w:pStyle w:val="ox-4216e7fd52-msolistparagraph"/>
              <w:numPr>
                <w:ilvl w:val="0"/>
                <w:numId w:val="26"/>
              </w:numPr>
              <w:spacing w:before="0" w:after="0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system ochrony danych osobowych w Polsce</w:t>
            </w:r>
          </w:p>
          <w:p w:rsidR="00983AB6" w:rsidRPr="00983AB6" w:rsidRDefault="00983AB6" w:rsidP="00983AB6">
            <w:pPr>
              <w:pStyle w:val="ox-4216e7fd52-msolistparagraph"/>
              <w:numPr>
                <w:ilvl w:val="0"/>
                <w:numId w:val="26"/>
              </w:numPr>
              <w:spacing w:before="0" w:after="0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ustawy branżowe i ich rola w ochronie danych osobowych,</w:t>
            </w:r>
          </w:p>
          <w:p w:rsidR="00983AB6" w:rsidRPr="00983AB6" w:rsidRDefault="00983AB6" w:rsidP="00983AB6">
            <w:pPr>
              <w:pStyle w:val="ox-4216e7fd52-msolistparagraph"/>
              <w:numPr>
                <w:ilvl w:val="0"/>
                <w:numId w:val="26"/>
              </w:numPr>
              <w:spacing w:before="0" w:after="0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przepisy regulujące praw konsumenta a ich wpływ na ochronę danych osobowych</w:t>
            </w:r>
          </w:p>
          <w:p w:rsidR="00983AB6" w:rsidRPr="00983AB6" w:rsidRDefault="00983AB6" w:rsidP="00983AB6">
            <w:pPr>
              <w:pStyle w:val="ox-4216e7fd52-msolistparagraph"/>
              <w:numPr>
                <w:ilvl w:val="0"/>
                <w:numId w:val="26"/>
              </w:numPr>
              <w:spacing w:before="0" w:after="0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jawność życia publicznego a ochrona danych osobowych</w:t>
            </w:r>
          </w:p>
          <w:p w:rsidR="00983AB6" w:rsidRPr="00983AB6" w:rsidRDefault="00983AB6" w:rsidP="00983AB6">
            <w:pPr>
              <w:pStyle w:val="ox-4216e7fd52-msolistparagraph"/>
              <w:numPr>
                <w:ilvl w:val="0"/>
                <w:numId w:val="26"/>
              </w:numPr>
              <w:spacing w:before="0" w:after="0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dane osobowe a działalność administracji i projekty unijne</w:t>
            </w:r>
          </w:p>
          <w:p w:rsidR="00983AB6" w:rsidRPr="00983AB6" w:rsidRDefault="00983AB6" w:rsidP="00983AB6">
            <w:pPr>
              <w:pStyle w:val="ox-4216e7fd52-msolistparagraph"/>
              <w:numPr>
                <w:ilvl w:val="0"/>
                <w:numId w:val="26"/>
              </w:numPr>
              <w:spacing w:before="0" w:after="0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 xml:space="preserve">wpływ RODO na funkcjonowanie firm i instytucji </w:t>
            </w:r>
          </w:p>
        </w:tc>
      </w:tr>
      <w:tr w:rsidR="00983AB6" w:rsidRPr="00042FEC" w:rsidTr="00983AB6">
        <w:trPr>
          <w:trHeight w:val="1091"/>
          <w:jc w:val="center"/>
        </w:trPr>
        <w:tc>
          <w:tcPr>
            <w:tcW w:w="13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AB6" w:rsidRPr="0073738C" w:rsidRDefault="00983AB6" w:rsidP="006A31B3">
            <w:pPr>
              <w:pStyle w:val="Zawartotabeli"/>
              <w:jc w:val="center"/>
            </w:pP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10.45 – 11.15</w:t>
            </w:r>
          </w:p>
        </w:tc>
        <w:tc>
          <w:tcPr>
            <w:tcW w:w="94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AB6" w:rsidRPr="00983AB6" w:rsidRDefault="00983AB6" w:rsidP="006A31B3">
            <w:pPr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983AB6">
              <w:rPr>
                <w:rFonts w:ascii="Verdana" w:hAnsi="Verdana"/>
                <w:b/>
                <w:bCs/>
                <w:sz w:val="14"/>
                <w:szCs w:val="14"/>
              </w:rPr>
              <w:t xml:space="preserve"> Przygotowanie do przeprowadzenia audytu</w:t>
            </w:r>
          </w:p>
          <w:p w:rsidR="00983AB6" w:rsidRPr="00983AB6" w:rsidRDefault="00983AB6" w:rsidP="006A31B3">
            <w:pPr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- cel działań audytowych. Audyt jako podstawowa część wdrażających i monitorujących zgodność działań jednostki z RODO</w:t>
            </w:r>
          </w:p>
          <w:p w:rsidR="00983AB6" w:rsidRPr="00983AB6" w:rsidRDefault="00983AB6" w:rsidP="006A31B3">
            <w:pPr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- ustalenie zakresu działań audytowych</w:t>
            </w:r>
          </w:p>
          <w:p w:rsidR="00983AB6" w:rsidRPr="00983AB6" w:rsidRDefault="00983AB6" w:rsidP="006A31B3">
            <w:pPr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- przygotowanie zespołu audytowego</w:t>
            </w:r>
          </w:p>
          <w:p w:rsidR="00983AB6" w:rsidRPr="00983AB6" w:rsidRDefault="00983AB6" w:rsidP="006A31B3">
            <w:pPr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- metodologia prowadzenia działań audytowych</w:t>
            </w:r>
          </w:p>
          <w:p w:rsidR="00983AB6" w:rsidRPr="00983AB6" w:rsidRDefault="00983AB6" w:rsidP="006A31B3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- harmonogram działań audytowych i czas ich realizacji</w:t>
            </w:r>
          </w:p>
        </w:tc>
      </w:tr>
      <w:tr w:rsidR="00983AB6" w:rsidRPr="00042FEC" w:rsidTr="00983AB6">
        <w:trPr>
          <w:trHeight w:val="1251"/>
          <w:jc w:val="center"/>
        </w:trPr>
        <w:tc>
          <w:tcPr>
            <w:tcW w:w="13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AB6" w:rsidRPr="0073738C" w:rsidRDefault="00983AB6" w:rsidP="006A31B3">
            <w:pPr>
              <w:pStyle w:val="Zawartotabeli"/>
              <w:jc w:val="center"/>
            </w:pP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11.15 – 11.45</w:t>
            </w:r>
          </w:p>
        </w:tc>
        <w:tc>
          <w:tcPr>
            <w:tcW w:w="94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AB6" w:rsidRPr="00983AB6" w:rsidRDefault="00983AB6" w:rsidP="006A31B3">
            <w:pPr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983AB6">
              <w:rPr>
                <w:rFonts w:ascii="Verdana" w:hAnsi="Verdana"/>
                <w:b/>
                <w:bCs/>
                <w:sz w:val="14"/>
                <w:szCs w:val="14"/>
              </w:rPr>
              <w:t>Inwentaryzacja procesów przetwarzania danych osobowych dla potrzeb RODO</w:t>
            </w:r>
          </w:p>
          <w:p w:rsidR="00983AB6" w:rsidRPr="00983AB6" w:rsidRDefault="00983AB6" w:rsidP="006A31B3">
            <w:pPr>
              <w:pStyle w:val="Akapitzlist"/>
              <w:ind w:left="0"/>
              <w:rPr>
                <w:rFonts w:ascii="Verdana" w:eastAsia="Verdana" w:hAnsi="Verdana" w:cs="Verdana"/>
                <w:sz w:val="14"/>
                <w:szCs w:val="14"/>
                <w:lang w:val="pl-PL"/>
              </w:rPr>
            </w:pPr>
            <w:r w:rsidRPr="00983AB6">
              <w:rPr>
                <w:rFonts w:ascii="Verdana" w:hAnsi="Verdana"/>
                <w:sz w:val="14"/>
                <w:szCs w:val="14"/>
                <w:lang w:val="pl-PL"/>
              </w:rPr>
              <w:t>- dlaczego i jak szybko i sprawnie przeprowadzić inwentaryzację?</w:t>
            </w:r>
          </w:p>
          <w:p w:rsidR="00983AB6" w:rsidRPr="00983AB6" w:rsidRDefault="00983AB6" w:rsidP="006A31B3">
            <w:pPr>
              <w:pStyle w:val="Akapitzlist"/>
              <w:ind w:left="0"/>
              <w:rPr>
                <w:rFonts w:ascii="Verdana" w:eastAsia="Verdana" w:hAnsi="Verdana" w:cs="Verdana"/>
                <w:sz w:val="14"/>
                <w:szCs w:val="14"/>
                <w:lang w:val="pl-PL"/>
              </w:rPr>
            </w:pPr>
            <w:r w:rsidRPr="00983AB6">
              <w:rPr>
                <w:rFonts w:ascii="Verdana" w:hAnsi="Verdana"/>
                <w:sz w:val="14"/>
                <w:szCs w:val="14"/>
                <w:lang w:val="pl-PL"/>
              </w:rPr>
              <w:t>- elementy inwentaryzacji procesów przetwarzania danych osobowych</w:t>
            </w:r>
          </w:p>
          <w:p w:rsidR="00983AB6" w:rsidRPr="00983AB6" w:rsidRDefault="00983AB6" w:rsidP="006A31B3">
            <w:pPr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- jakie informacje i dane powinny być zebrane w czasie inwentaryzacji?</w:t>
            </w:r>
          </w:p>
          <w:p w:rsidR="00983AB6" w:rsidRPr="00983AB6" w:rsidRDefault="00983AB6" w:rsidP="006A31B3">
            <w:pPr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- gdzie szukać procesów przetwarzania danych w firmie/instytucji?</w:t>
            </w:r>
          </w:p>
          <w:p w:rsidR="00983AB6" w:rsidRPr="00983AB6" w:rsidRDefault="00983AB6" w:rsidP="006A31B3">
            <w:pPr>
              <w:pStyle w:val="Akapitzlist"/>
              <w:ind w:left="0"/>
              <w:rPr>
                <w:rFonts w:ascii="Verdana" w:eastAsia="Verdana" w:hAnsi="Verdana" w:cs="Verdana"/>
                <w:sz w:val="14"/>
                <w:szCs w:val="14"/>
                <w:lang w:val="pl-PL"/>
              </w:rPr>
            </w:pPr>
            <w:r w:rsidRPr="00983AB6">
              <w:rPr>
                <w:rFonts w:ascii="Verdana" w:hAnsi="Verdana"/>
                <w:sz w:val="14"/>
                <w:szCs w:val="14"/>
                <w:lang w:val="pl-PL"/>
              </w:rPr>
              <w:t>- wykorzystanie dotychczasowej dokumentacji oraz ewidencji w celu dokonania inwentaryzacji</w:t>
            </w:r>
          </w:p>
          <w:p w:rsidR="00983AB6" w:rsidRPr="00983AB6" w:rsidRDefault="00983AB6" w:rsidP="006A31B3">
            <w:pPr>
              <w:pStyle w:val="Akapitzlist"/>
              <w:ind w:left="0"/>
              <w:rPr>
                <w:rFonts w:ascii="Verdana" w:hAnsi="Verdana"/>
                <w:sz w:val="14"/>
                <w:szCs w:val="14"/>
                <w:lang w:val="pl-PL"/>
              </w:rPr>
            </w:pPr>
            <w:r w:rsidRPr="00983AB6">
              <w:rPr>
                <w:rFonts w:ascii="Verdana" w:hAnsi="Verdana"/>
                <w:sz w:val="14"/>
                <w:szCs w:val="14"/>
                <w:lang w:val="pl-PL"/>
              </w:rPr>
              <w:t>- mapa procesów i ewidencja danych na potrzeby audytu i monitorowania zgodności z RODO</w:t>
            </w:r>
          </w:p>
        </w:tc>
      </w:tr>
      <w:tr w:rsidR="00983AB6" w:rsidRPr="00042FEC" w:rsidTr="00983AB6">
        <w:trPr>
          <w:trHeight w:val="831"/>
          <w:jc w:val="center"/>
        </w:trPr>
        <w:tc>
          <w:tcPr>
            <w:tcW w:w="13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AB6" w:rsidRPr="0073738C" w:rsidRDefault="00983AB6" w:rsidP="006A31B3">
            <w:pPr>
              <w:pStyle w:val="Zawartotabeli"/>
              <w:jc w:val="center"/>
            </w:pP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11.45 – 12.15</w:t>
            </w:r>
          </w:p>
        </w:tc>
        <w:tc>
          <w:tcPr>
            <w:tcW w:w="94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AB6" w:rsidRPr="00983AB6" w:rsidRDefault="00983AB6" w:rsidP="006A31B3">
            <w:pPr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983AB6">
              <w:rPr>
                <w:rFonts w:ascii="Verdana" w:hAnsi="Verdana"/>
                <w:b/>
                <w:bCs/>
                <w:sz w:val="14"/>
                <w:szCs w:val="14"/>
              </w:rPr>
              <w:t>Określenie obowiązków, które dotyczą danego podmiotu na gruncie RODO</w:t>
            </w:r>
          </w:p>
          <w:p w:rsidR="00983AB6" w:rsidRPr="00983AB6" w:rsidRDefault="00983AB6" w:rsidP="006A31B3">
            <w:pPr>
              <w:pStyle w:val="Akapitzlist"/>
              <w:ind w:left="357" w:hanging="357"/>
              <w:rPr>
                <w:rFonts w:ascii="Verdana" w:eastAsia="Verdana" w:hAnsi="Verdana" w:cs="Verdana"/>
                <w:sz w:val="14"/>
                <w:szCs w:val="14"/>
                <w:lang w:val="pl-PL"/>
              </w:rPr>
            </w:pPr>
            <w:r w:rsidRPr="00983AB6">
              <w:rPr>
                <w:rFonts w:ascii="Verdana" w:hAnsi="Verdana"/>
                <w:sz w:val="14"/>
                <w:szCs w:val="14"/>
                <w:lang w:val="pl-PL"/>
              </w:rPr>
              <w:t>- obowiązki podmiotu jako administratora</w:t>
            </w:r>
          </w:p>
          <w:p w:rsidR="00983AB6" w:rsidRPr="00983AB6" w:rsidRDefault="00983AB6" w:rsidP="006A31B3">
            <w:pPr>
              <w:pStyle w:val="Akapitzlist"/>
              <w:ind w:left="357" w:hanging="357"/>
              <w:rPr>
                <w:rFonts w:ascii="Verdana" w:eastAsia="Verdana" w:hAnsi="Verdana" w:cs="Verdana"/>
                <w:sz w:val="14"/>
                <w:szCs w:val="14"/>
                <w:lang w:val="pl-PL"/>
              </w:rPr>
            </w:pPr>
            <w:r w:rsidRPr="00983AB6">
              <w:rPr>
                <w:rFonts w:ascii="Verdana" w:hAnsi="Verdana"/>
                <w:sz w:val="14"/>
                <w:szCs w:val="14"/>
                <w:lang w:val="pl-PL"/>
              </w:rPr>
              <w:t xml:space="preserve">- obowiązki podmiotu jako </w:t>
            </w:r>
            <w:proofErr w:type="spellStart"/>
            <w:r w:rsidRPr="00983AB6">
              <w:rPr>
                <w:rFonts w:ascii="Verdana" w:hAnsi="Verdana"/>
                <w:sz w:val="14"/>
                <w:szCs w:val="14"/>
                <w:lang w:val="pl-PL"/>
              </w:rPr>
              <w:t>processora</w:t>
            </w:r>
            <w:proofErr w:type="spellEnd"/>
          </w:p>
          <w:p w:rsidR="00983AB6" w:rsidRPr="00983AB6" w:rsidRDefault="00983AB6" w:rsidP="006A31B3">
            <w:pPr>
              <w:pStyle w:val="Akapitzlist"/>
              <w:ind w:left="357" w:hanging="357"/>
              <w:rPr>
                <w:rFonts w:ascii="Verdana" w:eastAsia="Verdana" w:hAnsi="Verdana" w:cs="Verdana"/>
                <w:sz w:val="14"/>
                <w:szCs w:val="14"/>
                <w:lang w:val="pl-PL"/>
              </w:rPr>
            </w:pPr>
            <w:r w:rsidRPr="00983AB6">
              <w:rPr>
                <w:rFonts w:ascii="Verdana" w:hAnsi="Verdana"/>
                <w:sz w:val="14"/>
                <w:szCs w:val="14"/>
                <w:lang w:val="pl-PL"/>
              </w:rPr>
              <w:t xml:space="preserve">- obowiązki podmiotu jako </w:t>
            </w:r>
            <w:proofErr w:type="spellStart"/>
            <w:r w:rsidRPr="00983AB6">
              <w:rPr>
                <w:rFonts w:ascii="Verdana" w:hAnsi="Verdana"/>
                <w:sz w:val="14"/>
                <w:szCs w:val="14"/>
                <w:lang w:val="pl-PL"/>
              </w:rPr>
              <w:t>subprocessora</w:t>
            </w:r>
            <w:proofErr w:type="spellEnd"/>
          </w:p>
          <w:p w:rsidR="00983AB6" w:rsidRPr="00983AB6" w:rsidRDefault="00983AB6" w:rsidP="006A31B3">
            <w:pPr>
              <w:pStyle w:val="Akapitzlist"/>
              <w:ind w:left="357" w:hanging="357"/>
              <w:rPr>
                <w:rFonts w:ascii="Verdana" w:hAnsi="Verdana"/>
                <w:sz w:val="14"/>
                <w:szCs w:val="14"/>
                <w:lang w:val="pl-PL"/>
              </w:rPr>
            </w:pPr>
            <w:r w:rsidRPr="00983AB6">
              <w:rPr>
                <w:rFonts w:ascii="Verdana" w:hAnsi="Verdana"/>
                <w:sz w:val="14"/>
                <w:szCs w:val="14"/>
                <w:lang w:val="pl-PL"/>
              </w:rPr>
              <w:t xml:space="preserve">- obowiązki podmiotu jako </w:t>
            </w:r>
            <w:proofErr w:type="spellStart"/>
            <w:r w:rsidRPr="00983AB6">
              <w:rPr>
                <w:rFonts w:ascii="Verdana" w:hAnsi="Verdana"/>
                <w:sz w:val="14"/>
                <w:szCs w:val="14"/>
                <w:lang w:val="pl-PL"/>
              </w:rPr>
              <w:t>współadministratora</w:t>
            </w:r>
            <w:proofErr w:type="spellEnd"/>
          </w:p>
        </w:tc>
      </w:tr>
      <w:tr w:rsidR="00983AB6" w:rsidRPr="00042FEC" w:rsidTr="00983AB6">
        <w:trPr>
          <w:trHeight w:val="143"/>
          <w:jc w:val="center"/>
        </w:trPr>
        <w:tc>
          <w:tcPr>
            <w:tcW w:w="13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AB6" w:rsidRPr="0073738C" w:rsidRDefault="00983AB6" w:rsidP="006A31B3">
            <w:pPr>
              <w:pStyle w:val="Zawartotabeli"/>
              <w:jc w:val="center"/>
            </w:pP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12.15 – 13.00</w:t>
            </w:r>
          </w:p>
        </w:tc>
        <w:tc>
          <w:tcPr>
            <w:tcW w:w="94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AB6" w:rsidRPr="00042FEC" w:rsidRDefault="00983AB6" w:rsidP="006A31B3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 w:rsidRPr="00042FEC">
              <w:rPr>
                <w:rFonts w:ascii="Verdana" w:hAnsi="Verdana"/>
                <w:b/>
                <w:bCs/>
                <w:color w:val="7E0021"/>
                <w:sz w:val="18"/>
                <w:szCs w:val="18"/>
                <w:u w:color="7E0021"/>
              </w:rPr>
              <w:t>Obiad</w:t>
            </w:r>
          </w:p>
        </w:tc>
      </w:tr>
      <w:tr w:rsidR="00983AB6" w:rsidRPr="00042FEC" w:rsidTr="00983AB6">
        <w:trPr>
          <w:trHeight w:val="810"/>
          <w:jc w:val="center"/>
        </w:trPr>
        <w:tc>
          <w:tcPr>
            <w:tcW w:w="13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AB6" w:rsidRPr="0073738C" w:rsidRDefault="00983AB6" w:rsidP="006A31B3">
            <w:pPr>
              <w:pStyle w:val="Zawartotabeli"/>
              <w:jc w:val="center"/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</w:pP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13.00 – 14.30</w:t>
            </w:r>
          </w:p>
        </w:tc>
        <w:tc>
          <w:tcPr>
            <w:tcW w:w="94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AB6" w:rsidRPr="00983AB6" w:rsidRDefault="00983AB6" w:rsidP="006A31B3">
            <w:pPr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983AB6">
              <w:rPr>
                <w:rFonts w:ascii="Verdana" w:hAnsi="Verdana"/>
                <w:b/>
                <w:bCs/>
                <w:sz w:val="14"/>
                <w:szCs w:val="14"/>
              </w:rPr>
              <w:t>Działania audytowe w zakresie realizacji kluczowych obowiązków</w:t>
            </w:r>
          </w:p>
          <w:p w:rsidR="00983AB6" w:rsidRPr="00983AB6" w:rsidRDefault="00983AB6" w:rsidP="006A31B3">
            <w:pPr>
              <w:pStyle w:val="Akapitzlist"/>
              <w:ind w:left="0"/>
              <w:jc w:val="both"/>
              <w:rPr>
                <w:rFonts w:ascii="Verdana" w:eastAsia="Verdana" w:hAnsi="Verdana" w:cs="Verdana"/>
                <w:i/>
                <w:iCs/>
                <w:sz w:val="14"/>
                <w:szCs w:val="14"/>
                <w:lang w:val="pl-PL"/>
              </w:rPr>
            </w:pPr>
            <w:r w:rsidRPr="00983AB6">
              <w:rPr>
                <w:rFonts w:ascii="Verdana" w:hAnsi="Verdana"/>
                <w:sz w:val="14"/>
                <w:szCs w:val="14"/>
                <w:lang w:val="pl-PL"/>
              </w:rPr>
              <w:t>- legalność przetwarzania danych</w:t>
            </w:r>
            <w:r w:rsidRPr="00983AB6">
              <w:rPr>
                <w:rFonts w:ascii="Verdana" w:hAnsi="Verdana"/>
                <w:i/>
                <w:iCs/>
                <w:sz w:val="14"/>
                <w:szCs w:val="14"/>
                <w:lang w:val="pl-PL"/>
              </w:rPr>
              <w:t>– sprawdzenie podstaw prawnych przetwarzania danych zwykłych i danych wra</w:t>
            </w:r>
            <w:r w:rsidRPr="00983AB6">
              <w:rPr>
                <w:rFonts w:ascii="Verdana" w:hAnsi="Verdana"/>
                <w:i/>
                <w:iCs/>
                <w:sz w:val="14"/>
                <w:szCs w:val="14"/>
                <w:lang w:val="pl-PL"/>
              </w:rPr>
              <w:t>ż</w:t>
            </w:r>
            <w:r w:rsidRPr="00983AB6">
              <w:rPr>
                <w:rFonts w:ascii="Verdana" w:hAnsi="Verdana"/>
                <w:i/>
                <w:iCs/>
                <w:sz w:val="14"/>
                <w:szCs w:val="14"/>
                <w:lang w:val="pl-PL"/>
              </w:rPr>
              <w:t>liwych</w:t>
            </w:r>
          </w:p>
          <w:p w:rsidR="00983AB6" w:rsidRPr="00983AB6" w:rsidRDefault="00983AB6" w:rsidP="006A31B3">
            <w:pPr>
              <w:pStyle w:val="Akapitzlist"/>
              <w:ind w:left="0"/>
              <w:jc w:val="both"/>
              <w:rPr>
                <w:rFonts w:ascii="Verdana" w:eastAsia="Verdana" w:hAnsi="Verdana" w:cs="Verdana"/>
                <w:i/>
                <w:iCs/>
                <w:sz w:val="14"/>
                <w:szCs w:val="14"/>
                <w:lang w:val="pl-PL"/>
              </w:rPr>
            </w:pPr>
            <w:r w:rsidRPr="00983AB6">
              <w:rPr>
                <w:rFonts w:ascii="Verdana" w:hAnsi="Verdana"/>
                <w:sz w:val="14"/>
                <w:szCs w:val="14"/>
                <w:lang w:val="pl-PL"/>
              </w:rPr>
              <w:t>- obowiązki informacyjne</w:t>
            </w:r>
            <w:r w:rsidRPr="00983AB6">
              <w:rPr>
                <w:rFonts w:ascii="Verdana" w:hAnsi="Verdana"/>
                <w:i/>
                <w:iCs/>
                <w:sz w:val="14"/>
                <w:szCs w:val="14"/>
                <w:lang w:val="pl-PL"/>
              </w:rPr>
              <w:t>– pierwotne i wtórne obowiązki informacyjne – zakres i sposób realizacji</w:t>
            </w:r>
          </w:p>
          <w:p w:rsidR="00983AB6" w:rsidRDefault="00983AB6" w:rsidP="006A31B3">
            <w:pPr>
              <w:pStyle w:val="Akapitzlist"/>
              <w:ind w:left="0"/>
              <w:jc w:val="both"/>
              <w:rPr>
                <w:rFonts w:ascii="Verdana" w:hAnsi="Verdana"/>
                <w:i/>
                <w:iCs/>
                <w:sz w:val="14"/>
                <w:szCs w:val="14"/>
                <w:lang w:val="pl-PL"/>
              </w:rPr>
            </w:pPr>
            <w:r w:rsidRPr="00983AB6">
              <w:rPr>
                <w:rFonts w:ascii="Verdana" w:hAnsi="Verdana"/>
                <w:sz w:val="14"/>
                <w:szCs w:val="14"/>
                <w:lang w:val="pl-PL"/>
              </w:rPr>
              <w:t>- analiza w zakresie stosowania koncepcji ochrony danych w fazie projektowania</w:t>
            </w:r>
            <w:r w:rsidRPr="00983AB6">
              <w:rPr>
                <w:rFonts w:ascii="Verdana" w:hAnsi="Verdana"/>
                <w:i/>
                <w:iCs/>
                <w:sz w:val="14"/>
                <w:szCs w:val="14"/>
                <w:lang w:val="pl-PL"/>
              </w:rPr>
              <w:t>– formalne i proceduralne wdroż</w:t>
            </w:r>
            <w:r w:rsidRPr="00983AB6">
              <w:rPr>
                <w:rFonts w:ascii="Verdana" w:hAnsi="Verdana"/>
                <w:i/>
                <w:iCs/>
                <w:sz w:val="14"/>
                <w:szCs w:val="14"/>
                <w:lang w:val="pl-PL"/>
              </w:rPr>
              <w:t>e</w:t>
            </w:r>
            <w:r w:rsidRPr="00983AB6">
              <w:rPr>
                <w:rFonts w:ascii="Verdana" w:hAnsi="Verdana"/>
                <w:i/>
                <w:iCs/>
                <w:sz w:val="14"/>
                <w:szCs w:val="14"/>
                <w:lang w:val="pl-PL"/>
              </w:rPr>
              <w:t>nie koncepcji w organizacji</w:t>
            </w:r>
          </w:p>
          <w:p w:rsidR="00983AB6" w:rsidRPr="00983AB6" w:rsidRDefault="00983AB6" w:rsidP="00983AB6">
            <w:pPr>
              <w:pStyle w:val="Akapitzlist"/>
              <w:ind w:left="0"/>
              <w:jc w:val="both"/>
              <w:rPr>
                <w:rFonts w:ascii="Verdana" w:eastAsia="Verdana" w:hAnsi="Verdana" w:cs="Verdana"/>
                <w:i/>
                <w:iCs/>
                <w:sz w:val="14"/>
                <w:szCs w:val="14"/>
                <w:lang w:val="pl-PL"/>
              </w:rPr>
            </w:pPr>
            <w:r w:rsidRPr="00983AB6">
              <w:rPr>
                <w:rFonts w:ascii="Verdana" w:hAnsi="Verdana"/>
                <w:sz w:val="14"/>
                <w:szCs w:val="14"/>
                <w:lang w:val="pl-PL"/>
              </w:rPr>
              <w:t>- analiza w zakresie stosowania koncepcji domyślnej ochrony danych</w:t>
            </w:r>
            <w:r w:rsidRPr="00983AB6">
              <w:rPr>
                <w:rFonts w:ascii="Verdana" w:hAnsi="Verdana"/>
                <w:i/>
                <w:iCs/>
                <w:sz w:val="14"/>
                <w:szCs w:val="14"/>
                <w:lang w:val="pl-PL"/>
              </w:rPr>
              <w:t xml:space="preserve">– formalne i proceduralne wdrożenie koncepcji w organizacji </w:t>
            </w:r>
          </w:p>
          <w:p w:rsidR="00983AB6" w:rsidRPr="00983AB6" w:rsidRDefault="00983AB6" w:rsidP="00983AB6">
            <w:pPr>
              <w:pStyle w:val="Akapitzlist"/>
              <w:ind w:left="0"/>
              <w:jc w:val="both"/>
              <w:rPr>
                <w:rFonts w:ascii="Verdana" w:eastAsia="Verdana" w:hAnsi="Verdana" w:cs="Verdana"/>
                <w:sz w:val="14"/>
                <w:szCs w:val="14"/>
                <w:lang w:val="pl-PL"/>
              </w:rPr>
            </w:pPr>
            <w:r w:rsidRPr="00983AB6">
              <w:rPr>
                <w:rFonts w:ascii="Verdana" w:hAnsi="Verdana"/>
                <w:sz w:val="14"/>
                <w:szCs w:val="14"/>
                <w:lang w:val="pl-PL"/>
              </w:rPr>
              <w:t xml:space="preserve">- ocena legalności i prawidłowości przy przekazywaniu danych – </w:t>
            </w:r>
            <w:r w:rsidRPr="00983AB6">
              <w:rPr>
                <w:rFonts w:ascii="Verdana" w:hAnsi="Verdana"/>
                <w:i/>
                <w:iCs/>
                <w:sz w:val="14"/>
                <w:szCs w:val="14"/>
                <w:lang w:val="pl-PL"/>
              </w:rPr>
              <w:t>powierzenie przetwarzania danych osobowych, udostępnianie danych, transfer danych do państw trzecich</w:t>
            </w:r>
          </w:p>
          <w:p w:rsidR="00983AB6" w:rsidRPr="00983AB6" w:rsidRDefault="00983AB6" w:rsidP="00983AB6">
            <w:pPr>
              <w:pStyle w:val="Akapitzlist"/>
              <w:ind w:left="0"/>
              <w:jc w:val="both"/>
              <w:rPr>
                <w:rFonts w:ascii="Verdana" w:eastAsia="Verdana" w:hAnsi="Verdana" w:cs="Verdana"/>
                <w:i/>
                <w:iCs/>
                <w:sz w:val="14"/>
                <w:szCs w:val="14"/>
                <w:lang w:val="pl-PL"/>
              </w:rPr>
            </w:pPr>
            <w:r w:rsidRPr="00983AB6">
              <w:rPr>
                <w:rFonts w:ascii="Verdana" w:hAnsi="Verdana"/>
                <w:sz w:val="14"/>
                <w:szCs w:val="14"/>
                <w:lang w:val="pl-PL"/>
              </w:rPr>
              <w:t>- ocena ryzyka przetwarzania danych osobowych –</w:t>
            </w:r>
            <w:r w:rsidRPr="00983AB6">
              <w:rPr>
                <w:rFonts w:ascii="Verdana" w:hAnsi="Verdana"/>
                <w:i/>
                <w:iCs/>
                <w:sz w:val="14"/>
                <w:szCs w:val="14"/>
                <w:lang w:val="pl-PL"/>
              </w:rPr>
              <w:t>zakres i metodologia oceny ryzyka, dokumentacja oraz zastos</w:t>
            </w:r>
            <w:r w:rsidRPr="00983AB6">
              <w:rPr>
                <w:rFonts w:ascii="Verdana" w:hAnsi="Verdana"/>
                <w:i/>
                <w:iCs/>
                <w:sz w:val="14"/>
                <w:szCs w:val="14"/>
                <w:lang w:val="pl-PL"/>
              </w:rPr>
              <w:t>o</w:t>
            </w:r>
            <w:r w:rsidRPr="00983AB6">
              <w:rPr>
                <w:rFonts w:ascii="Verdana" w:hAnsi="Verdana"/>
                <w:i/>
                <w:iCs/>
                <w:sz w:val="14"/>
                <w:szCs w:val="14"/>
                <w:lang w:val="pl-PL"/>
              </w:rPr>
              <w:t>wanie wyników dla potrzeb realizacji obowiązków</w:t>
            </w:r>
          </w:p>
          <w:p w:rsidR="00983AB6" w:rsidRPr="00983AB6" w:rsidRDefault="00983AB6" w:rsidP="00983AB6">
            <w:pPr>
              <w:pStyle w:val="Akapitzlist"/>
              <w:ind w:left="0"/>
              <w:jc w:val="both"/>
              <w:rPr>
                <w:rFonts w:ascii="Verdana" w:eastAsia="Verdana" w:hAnsi="Verdana" w:cs="Verdana"/>
                <w:i/>
                <w:iCs/>
                <w:sz w:val="14"/>
                <w:szCs w:val="14"/>
                <w:lang w:val="pl-PL"/>
              </w:rPr>
            </w:pPr>
            <w:r w:rsidRPr="00983AB6">
              <w:rPr>
                <w:rFonts w:ascii="Verdana" w:hAnsi="Verdana"/>
                <w:sz w:val="14"/>
                <w:szCs w:val="14"/>
                <w:lang w:val="pl-PL"/>
              </w:rPr>
              <w:t xml:space="preserve">- ocena skutków dla ochrony danych (DPIA) </w:t>
            </w:r>
            <w:r w:rsidRPr="00983AB6">
              <w:rPr>
                <w:rFonts w:ascii="Verdana" w:hAnsi="Verdana"/>
                <w:i/>
                <w:iCs/>
                <w:sz w:val="14"/>
                <w:szCs w:val="14"/>
                <w:lang w:val="pl-PL"/>
              </w:rPr>
              <w:t>– sprawdzenie procedur prowadzenia DPIA, zakres DPIA, metodologia, dokumentow</w:t>
            </w:r>
            <w:r w:rsidRPr="00983AB6">
              <w:rPr>
                <w:rFonts w:ascii="Verdana" w:hAnsi="Verdana"/>
                <w:i/>
                <w:iCs/>
                <w:sz w:val="14"/>
                <w:szCs w:val="14"/>
                <w:lang w:val="pl-PL"/>
              </w:rPr>
              <w:t>a</w:t>
            </w:r>
            <w:r w:rsidRPr="00983AB6">
              <w:rPr>
                <w:rFonts w:ascii="Verdana" w:hAnsi="Verdana"/>
                <w:i/>
                <w:iCs/>
                <w:sz w:val="14"/>
                <w:szCs w:val="14"/>
                <w:lang w:val="pl-PL"/>
              </w:rPr>
              <w:t>nie procesu i wyników</w:t>
            </w:r>
          </w:p>
          <w:p w:rsidR="00983AB6" w:rsidRPr="00983AB6" w:rsidRDefault="00983AB6" w:rsidP="00983AB6">
            <w:pPr>
              <w:pStyle w:val="Akapitzlist"/>
              <w:ind w:left="0"/>
              <w:jc w:val="both"/>
              <w:rPr>
                <w:rFonts w:ascii="Verdana" w:eastAsia="Verdana" w:hAnsi="Verdana" w:cs="Verdana"/>
                <w:i/>
                <w:iCs/>
                <w:sz w:val="14"/>
                <w:szCs w:val="14"/>
                <w:lang w:val="pl-PL"/>
              </w:rPr>
            </w:pPr>
            <w:r w:rsidRPr="00983AB6">
              <w:rPr>
                <w:rFonts w:ascii="Verdana" w:hAnsi="Verdana"/>
                <w:sz w:val="14"/>
                <w:szCs w:val="14"/>
                <w:lang w:val="pl-PL"/>
              </w:rPr>
              <w:t xml:space="preserve">- naruszenie ochrony danych – </w:t>
            </w:r>
            <w:r w:rsidRPr="00983AB6">
              <w:rPr>
                <w:rFonts w:ascii="Verdana" w:hAnsi="Verdana"/>
                <w:i/>
                <w:iCs/>
                <w:sz w:val="14"/>
                <w:szCs w:val="14"/>
                <w:lang w:val="pl-PL"/>
              </w:rPr>
              <w:t>ocena procedur wewnętrznych oraz przygotowania do realizacji obowiązków w zakresie zgłaszania naruszeń do organu nadzoru i zawiadamiania osób, których dane dotyczą</w:t>
            </w:r>
          </w:p>
          <w:p w:rsidR="00983AB6" w:rsidRPr="00983AB6" w:rsidRDefault="00983AB6" w:rsidP="00983AB6">
            <w:pPr>
              <w:pStyle w:val="Akapitzlist"/>
              <w:ind w:left="0"/>
              <w:jc w:val="both"/>
              <w:rPr>
                <w:rFonts w:ascii="Verdana" w:eastAsia="Verdana" w:hAnsi="Verdana" w:cs="Verdana"/>
                <w:sz w:val="14"/>
                <w:szCs w:val="14"/>
                <w:lang w:val="pl-PL"/>
              </w:rPr>
            </w:pPr>
            <w:r w:rsidRPr="00983AB6">
              <w:rPr>
                <w:rFonts w:ascii="Verdana" w:hAnsi="Verdana"/>
                <w:sz w:val="14"/>
                <w:szCs w:val="14"/>
                <w:lang w:val="pl-PL"/>
              </w:rPr>
              <w:t>- czasowość, poprawność, adekwatność</w:t>
            </w:r>
            <w:r w:rsidRPr="00983AB6">
              <w:rPr>
                <w:rFonts w:ascii="Verdana" w:hAnsi="Verdana"/>
                <w:i/>
                <w:iCs/>
                <w:sz w:val="14"/>
                <w:szCs w:val="14"/>
                <w:lang w:val="pl-PL"/>
              </w:rPr>
              <w:t>–badanie procedur oraz ich stosowania</w:t>
            </w:r>
          </w:p>
          <w:p w:rsidR="00983AB6" w:rsidRPr="00983AB6" w:rsidRDefault="00983AB6" w:rsidP="00983AB6">
            <w:pPr>
              <w:pStyle w:val="Akapitzlist"/>
              <w:ind w:left="0"/>
              <w:jc w:val="both"/>
              <w:rPr>
                <w:rFonts w:ascii="Verdana" w:eastAsia="Verdana" w:hAnsi="Verdana" w:cs="Verdana"/>
                <w:i/>
                <w:iCs/>
                <w:sz w:val="14"/>
                <w:szCs w:val="14"/>
                <w:lang w:val="pl-PL"/>
              </w:rPr>
            </w:pPr>
            <w:r w:rsidRPr="00983AB6">
              <w:rPr>
                <w:rFonts w:ascii="Verdana" w:hAnsi="Verdana"/>
                <w:sz w:val="14"/>
                <w:szCs w:val="14"/>
                <w:lang w:val="pl-PL"/>
              </w:rPr>
              <w:t>- powołanie DPO</w:t>
            </w:r>
            <w:r w:rsidRPr="00983AB6">
              <w:rPr>
                <w:rFonts w:ascii="Verdana" w:hAnsi="Verdana"/>
                <w:i/>
                <w:iCs/>
                <w:sz w:val="14"/>
                <w:szCs w:val="14"/>
                <w:lang w:val="pl-PL"/>
              </w:rPr>
              <w:t>– analiza dotycząca formalnego powołania inspektora ochrony danych i jego kwalifikacji, zakresu obowiązków oraz organizacji stanowiska pracy</w:t>
            </w:r>
          </w:p>
        </w:tc>
      </w:tr>
      <w:tr w:rsidR="00983AB6" w:rsidRPr="00042FEC" w:rsidTr="00983AB6">
        <w:trPr>
          <w:trHeight w:val="726"/>
          <w:jc w:val="center"/>
        </w:trPr>
        <w:tc>
          <w:tcPr>
            <w:tcW w:w="13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AB6" w:rsidRPr="0073738C" w:rsidRDefault="00983AB6" w:rsidP="006A31B3">
            <w:pPr>
              <w:pStyle w:val="Zawartotabeli"/>
              <w:jc w:val="center"/>
            </w:pP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14.30 – 15.00</w:t>
            </w:r>
          </w:p>
        </w:tc>
        <w:tc>
          <w:tcPr>
            <w:tcW w:w="94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AB6" w:rsidRPr="00983AB6" w:rsidRDefault="00983AB6" w:rsidP="006A31B3">
            <w:pPr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983AB6">
              <w:rPr>
                <w:rFonts w:ascii="Verdana" w:hAnsi="Verdana"/>
                <w:b/>
                <w:bCs/>
                <w:sz w:val="14"/>
                <w:szCs w:val="14"/>
              </w:rPr>
              <w:t xml:space="preserve">Działania audytowe w zakresie zabezpieczenia danych </w:t>
            </w:r>
          </w:p>
          <w:p w:rsidR="00983AB6" w:rsidRPr="00983AB6" w:rsidRDefault="00983AB6" w:rsidP="006A31B3">
            <w:pPr>
              <w:pStyle w:val="Akapitzlist"/>
              <w:ind w:left="425" w:hanging="425"/>
              <w:rPr>
                <w:rFonts w:ascii="Verdana" w:eastAsia="Verdana" w:hAnsi="Verdana" w:cs="Verdana"/>
                <w:sz w:val="14"/>
                <w:szCs w:val="14"/>
                <w:lang w:val="pl-PL"/>
              </w:rPr>
            </w:pPr>
            <w:r w:rsidRPr="00983AB6">
              <w:rPr>
                <w:rFonts w:ascii="Verdana" w:hAnsi="Verdana"/>
                <w:sz w:val="14"/>
                <w:szCs w:val="14"/>
                <w:lang w:val="pl-PL"/>
              </w:rPr>
              <w:t>- jak sprawdzić zabezpieczenie danych osobowych, gdy brak wyraźnych wymogów w RODO?</w:t>
            </w:r>
          </w:p>
          <w:p w:rsidR="00983AB6" w:rsidRPr="00983AB6" w:rsidRDefault="00983AB6" w:rsidP="006A31B3">
            <w:pPr>
              <w:pStyle w:val="Akapitzlist"/>
              <w:ind w:left="425" w:hanging="425"/>
              <w:rPr>
                <w:rFonts w:ascii="Verdana" w:eastAsia="Verdana" w:hAnsi="Verdana" w:cs="Verdana"/>
                <w:sz w:val="14"/>
                <w:szCs w:val="14"/>
                <w:lang w:val="pl-PL"/>
              </w:rPr>
            </w:pPr>
            <w:r w:rsidRPr="00983AB6">
              <w:rPr>
                <w:rFonts w:ascii="Verdana" w:hAnsi="Verdana"/>
                <w:sz w:val="14"/>
                <w:szCs w:val="14"/>
                <w:lang w:val="pl-PL"/>
              </w:rPr>
              <w:t>- standardy – jakie standardy można wykorzystać do dokonania oceny?</w:t>
            </w:r>
          </w:p>
          <w:p w:rsidR="00983AB6" w:rsidRPr="00983AB6" w:rsidRDefault="00983AB6" w:rsidP="006A31B3">
            <w:pPr>
              <w:pStyle w:val="Akapitzlist"/>
              <w:ind w:left="425" w:hanging="425"/>
              <w:rPr>
                <w:rFonts w:ascii="Verdana" w:hAnsi="Verdana"/>
                <w:sz w:val="14"/>
                <w:szCs w:val="14"/>
                <w:lang w:val="pl-PL"/>
              </w:rPr>
            </w:pPr>
            <w:r w:rsidRPr="00983AB6">
              <w:rPr>
                <w:rFonts w:ascii="Verdana" w:hAnsi="Verdana"/>
                <w:sz w:val="14"/>
                <w:szCs w:val="14"/>
                <w:lang w:val="pl-PL"/>
              </w:rPr>
              <w:t>- zabezpieczenia systemów informatycznych, w których przetwarzane są dane osobowe</w:t>
            </w:r>
          </w:p>
        </w:tc>
      </w:tr>
      <w:tr w:rsidR="00983AB6" w:rsidRPr="00042FEC" w:rsidTr="00983AB6">
        <w:trPr>
          <w:trHeight w:val="1674"/>
          <w:jc w:val="center"/>
        </w:trPr>
        <w:tc>
          <w:tcPr>
            <w:tcW w:w="13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AB6" w:rsidRPr="0073738C" w:rsidRDefault="00983AB6" w:rsidP="006A31B3">
            <w:pPr>
              <w:pStyle w:val="Zawartotabeli"/>
              <w:jc w:val="center"/>
            </w:pP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15.00 – 15.30</w:t>
            </w:r>
          </w:p>
        </w:tc>
        <w:tc>
          <w:tcPr>
            <w:tcW w:w="94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AB6" w:rsidRPr="00983AB6" w:rsidRDefault="00983AB6" w:rsidP="006A31B3">
            <w:pPr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983AB6">
              <w:rPr>
                <w:rFonts w:ascii="Verdana" w:hAnsi="Verdana"/>
                <w:b/>
                <w:bCs/>
                <w:sz w:val="14"/>
                <w:szCs w:val="14"/>
              </w:rPr>
              <w:t>Działania audytowe w zakresie praw podmiotów danych</w:t>
            </w:r>
          </w:p>
          <w:p w:rsidR="00983AB6" w:rsidRPr="00983AB6" w:rsidRDefault="00983AB6" w:rsidP="006A31B3">
            <w:pPr>
              <w:jc w:val="both"/>
              <w:rPr>
                <w:rFonts w:ascii="Verdana" w:eastAsia="Verdana" w:hAnsi="Verdana" w:cs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badanie zasad przyjęcia wniosków/żądań, procedur dotyczących ich rozpatrzenia oraz realizacji wymogów formalnych odnoszących się do zakresu i sposobu realizacji poszczególnych praw podmiotów danych obejmujących:</w:t>
            </w:r>
          </w:p>
          <w:p w:rsidR="00983AB6" w:rsidRPr="00983AB6" w:rsidRDefault="00983AB6" w:rsidP="006A31B3">
            <w:pPr>
              <w:pStyle w:val="Akapitzlist"/>
              <w:ind w:left="357" w:hanging="357"/>
              <w:rPr>
                <w:rFonts w:ascii="Verdana" w:eastAsia="Verdana" w:hAnsi="Verdana" w:cs="Verdana"/>
                <w:sz w:val="14"/>
                <w:szCs w:val="14"/>
                <w:lang w:val="pl-PL"/>
              </w:rPr>
            </w:pPr>
            <w:r w:rsidRPr="00983AB6">
              <w:rPr>
                <w:rFonts w:ascii="Verdana" w:hAnsi="Verdana"/>
                <w:sz w:val="14"/>
                <w:szCs w:val="14"/>
                <w:lang w:val="pl-PL"/>
              </w:rPr>
              <w:t>- prawo dostępu do danych</w:t>
            </w:r>
          </w:p>
          <w:p w:rsidR="00983AB6" w:rsidRPr="00983AB6" w:rsidRDefault="00983AB6" w:rsidP="006A31B3">
            <w:pPr>
              <w:pStyle w:val="Akapitzlist"/>
              <w:ind w:left="357" w:hanging="357"/>
              <w:rPr>
                <w:rFonts w:ascii="Verdana" w:eastAsia="Verdana" w:hAnsi="Verdana" w:cs="Verdana"/>
                <w:sz w:val="14"/>
                <w:szCs w:val="14"/>
                <w:lang w:val="pl-PL"/>
              </w:rPr>
            </w:pPr>
            <w:r w:rsidRPr="00983AB6">
              <w:rPr>
                <w:rFonts w:ascii="Verdana" w:hAnsi="Verdana"/>
                <w:sz w:val="14"/>
                <w:szCs w:val="14"/>
                <w:lang w:val="pl-PL"/>
              </w:rPr>
              <w:t>- prawo do sprostowania/uzupełnienia danych</w:t>
            </w:r>
          </w:p>
          <w:p w:rsidR="00983AB6" w:rsidRPr="00983AB6" w:rsidRDefault="00983AB6" w:rsidP="006A31B3">
            <w:pPr>
              <w:pStyle w:val="Akapitzlist"/>
              <w:tabs>
                <w:tab w:val="left" w:pos="284"/>
              </w:tabs>
              <w:ind w:left="357" w:hanging="357"/>
              <w:rPr>
                <w:rFonts w:ascii="Verdana" w:eastAsia="Verdana" w:hAnsi="Verdana" w:cs="Verdana"/>
                <w:sz w:val="14"/>
                <w:szCs w:val="14"/>
                <w:lang w:val="pl-PL"/>
              </w:rPr>
            </w:pPr>
            <w:r w:rsidRPr="00983AB6">
              <w:rPr>
                <w:rFonts w:ascii="Verdana" w:hAnsi="Verdana"/>
                <w:sz w:val="14"/>
                <w:szCs w:val="14"/>
                <w:lang w:val="pl-PL"/>
              </w:rPr>
              <w:t>- prawo do ograniczenia przetwarzania</w:t>
            </w:r>
          </w:p>
          <w:p w:rsidR="00983AB6" w:rsidRPr="00983AB6" w:rsidRDefault="00983AB6" w:rsidP="006A31B3">
            <w:pPr>
              <w:pStyle w:val="Akapitzlist"/>
              <w:ind w:left="357" w:hanging="357"/>
              <w:rPr>
                <w:rFonts w:ascii="Verdana" w:eastAsia="Verdana" w:hAnsi="Verdana" w:cs="Verdana"/>
                <w:sz w:val="14"/>
                <w:szCs w:val="14"/>
                <w:lang w:val="pl-PL"/>
              </w:rPr>
            </w:pPr>
            <w:r w:rsidRPr="00983AB6">
              <w:rPr>
                <w:rFonts w:ascii="Verdana" w:hAnsi="Verdana"/>
                <w:sz w:val="14"/>
                <w:szCs w:val="14"/>
                <w:lang w:val="pl-PL"/>
              </w:rPr>
              <w:t>- przenoszenie danych</w:t>
            </w:r>
          </w:p>
          <w:p w:rsidR="00983AB6" w:rsidRPr="00983AB6" w:rsidRDefault="00983AB6" w:rsidP="006A31B3">
            <w:pPr>
              <w:pStyle w:val="Akapitzlist"/>
              <w:ind w:left="357" w:hanging="357"/>
              <w:rPr>
                <w:rFonts w:ascii="Verdana" w:eastAsia="Verdana" w:hAnsi="Verdana" w:cs="Verdana"/>
                <w:sz w:val="14"/>
                <w:szCs w:val="14"/>
                <w:lang w:val="pl-PL"/>
              </w:rPr>
            </w:pPr>
            <w:r w:rsidRPr="00983AB6">
              <w:rPr>
                <w:rFonts w:ascii="Verdana" w:hAnsi="Verdana"/>
                <w:sz w:val="14"/>
                <w:szCs w:val="14"/>
                <w:lang w:val="pl-PL"/>
              </w:rPr>
              <w:t>- prawo sprzeciwu</w:t>
            </w:r>
          </w:p>
          <w:p w:rsidR="00983AB6" w:rsidRPr="00983AB6" w:rsidRDefault="00983AB6" w:rsidP="006A31B3">
            <w:pPr>
              <w:pStyle w:val="Akapitzlist"/>
              <w:ind w:left="357" w:hanging="357"/>
              <w:rPr>
                <w:rFonts w:ascii="Verdana" w:eastAsia="Verdana" w:hAnsi="Verdana" w:cs="Verdana"/>
                <w:sz w:val="14"/>
                <w:szCs w:val="14"/>
                <w:lang w:val="pl-PL"/>
              </w:rPr>
            </w:pPr>
            <w:r w:rsidRPr="00983AB6">
              <w:rPr>
                <w:rFonts w:ascii="Verdana" w:hAnsi="Verdana"/>
                <w:sz w:val="14"/>
                <w:szCs w:val="14"/>
                <w:lang w:val="pl-PL"/>
              </w:rPr>
              <w:t>- prawo do tego by nie podlegać profilowaniu</w:t>
            </w:r>
          </w:p>
          <w:p w:rsidR="00983AB6" w:rsidRPr="00042FEC" w:rsidRDefault="00983AB6" w:rsidP="006A31B3">
            <w:pPr>
              <w:jc w:val="both"/>
              <w:rPr>
                <w:rFonts w:ascii="Verdana" w:hAnsi="Verdana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- cofnięcie zgody</w:t>
            </w:r>
          </w:p>
        </w:tc>
      </w:tr>
      <w:tr w:rsidR="00983AB6" w:rsidRPr="00042FEC" w:rsidTr="00983AB6">
        <w:trPr>
          <w:trHeight w:val="133"/>
          <w:jc w:val="center"/>
        </w:trPr>
        <w:tc>
          <w:tcPr>
            <w:tcW w:w="13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AB6" w:rsidRPr="0073738C" w:rsidRDefault="00983AB6" w:rsidP="006A31B3">
            <w:pPr>
              <w:pStyle w:val="Zawartotabeli"/>
              <w:jc w:val="center"/>
            </w:pP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15.30 – 15.40</w:t>
            </w:r>
          </w:p>
        </w:tc>
        <w:tc>
          <w:tcPr>
            <w:tcW w:w="94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AB6" w:rsidRPr="00042FEC" w:rsidRDefault="00983AB6" w:rsidP="006A31B3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 w:rsidRPr="00042FEC">
              <w:rPr>
                <w:rFonts w:ascii="Verdana" w:hAnsi="Verdana"/>
                <w:b/>
                <w:bCs/>
                <w:color w:val="7E0021"/>
                <w:sz w:val="18"/>
                <w:szCs w:val="18"/>
                <w:u w:color="7E0021"/>
              </w:rPr>
              <w:t xml:space="preserve">Przerwa </w:t>
            </w:r>
          </w:p>
        </w:tc>
      </w:tr>
      <w:tr w:rsidR="00983AB6" w:rsidRPr="00042FEC" w:rsidTr="00983AB6">
        <w:trPr>
          <w:trHeight w:val="645"/>
          <w:jc w:val="center"/>
        </w:trPr>
        <w:tc>
          <w:tcPr>
            <w:tcW w:w="13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AB6" w:rsidRPr="0073738C" w:rsidRDefault="00983AB6" w:rsidP="006A31B3">
            <w:pPr>
              <w:pStyle w:val="Zawartotabeli"/>
              <w:jc w:val="center"/>
            </w:pP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15.40 – 16.00</w:t>
            </w:r>
          </w:p>
        </w:tc>
        <w:tc>
          <w:tcPr>
            <w:tcW w:w="94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AB6" w:rsidRPr="00983AB6" w:rsidRDefault="00983AB6" w:rsidP="006A31B3">
            <w:pPr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983AB6">
              <w:rPr>
                <w:rFonts w:ascii="Verdana" w:hAnsi="Verdana"/>
                <w:b/>
                <w:bCs/>
                <w:sz w:val="14"/>
                <w:szCs w:val="14"/>
              </w:rPr>
              <w:t>Działania audytowe w zakresie dokumentacji przetwarzania danych wymaganej na gruncie RODO</w:t>
            </w:r>
          </w:p>
          <w:p w:rsidR="00983AB6" w:rsidRPr="00983AB6" w:rsidRDefault="00983AB6" w:rsidP="006A31B3">
            <w:pPr>
              <w:pStyle w:val="Akapitzlist"/>
              <w:ind w:left="357" w:hanging="357"/>
              <w:rPr>
                <w:rFonts w:ascii="Verdana" w:eastAsia="Verdana" w:hAnsi="Verdana" w:cs="Verdana"/>
                <w:sz w:val="14"/>
                <w:szCs w:val="14"/>
                <w:lang w:val="pl-PL"/>
              </w:rPr>
            </w:pPr>
            <w:r w:rsidRPr="00983AB6">
              <w:rPr>
                <w:rFonts w:ascii="Verdana" w:hAnsi="Verdana"/>
                <w:sz w:val="14"/>
                <w:szCs w:val="14"/>
                <w:lang w:val="pl-PL"/>
              </w:rPr>
              <w:t>- jakie dokumenty/procedury powinien mieć podmiot przetwarzający dane osobowe zgodnie z RODO?</w:t>
            </w:r>
          </w:p>
          <w:p w:rsidR="00983AB6" w:rsidRPr="00983AB6" w:rsidRDefault="00983AB6" w:rsidP="006A31B3">
            <w:pPr>
              <w:pStyle w:val="Akapitzlist"/>
              <w:ind w:left="357" w:hanging="357"/>
              <w:rPr>
                <w:rFonts w:ascii="Verdana" w:eastAsia="Verdana" w:hAnsi="Verdana" w:cs="Verdana"/>
                <w:sz w:val="14"/>
                <w:szCs w:val="14"/>
                <w:lang w:val="pl-PL"/>
              </w:rPr>
            </w:pPr>
            <w:r w:rsidRPr="00983AB6">
              <w:rPr>
                <w:rFonts w:ascii="Verdana" w:hAnsi="Verdana"/>
                <w:sz w:val="14"/>
                <w:szCs w:val="14"/>
                <w:lang w:val="pl-PL"/>
              </w:rPr>
              <w:t>- inne dokumenty wewnętrzne</w:t>
            </w:r>
          </w:p>
          <w:p w:rsidR="00983AB6" w:rsidRPr="00042FEC" w:rsidRDefault="00983AB6" w:rsidP="006A31B3">
            <w:pPr>
              <w:pStyle w:val="Akapitzlist"/>
              <w:ind w:left="357" w:hanging="357"/>
              <w:rPr>
                <w:rFonts w:ascii="Verdana" w:hAnsi="Verdana"/>
                <w:lang w:val="pl-PL"/>
              </w:rPr>
            </w:pPr>
            <w:r w:rsidRPr="00983AB6">
              <w:rPr>
                <w:rFonts w:ascii="Verdana" w:hAnsi="Verdana"/>
                <w:sz w:val="14"/>
                <w:szCs w:val="14"/>
                <w:lang w:val="pl-PL"/>
              </w:rPr>
              <w:t>- zasada rozliczalności – nowość na gruncie RODO</w:t>
            </w:r>
          </w:p>
        </w:tc>
      </w:tr>
      <w:tr w:rsidR="00983AB6" w:rsidRPr="00042FEC" w:rsidTr="00983AB6">
        <w:trPr>
          <w:trHeight w:val="340"/>
          <w:jc w:val="center"/>
        </w:trPr>
        <w:tc>
          <w:tcPr>
            <w:tcW w:w="13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AB6" w:rsidRPr="0073738C" w:rsidRDefault="00983AB6" w:rsidP="006A31B3">
            <w:pPr>
              <w:pStyle w:val="Zawartotabeli"/>
              <w:jc w:val="center"/>
            </w:pP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16.00 – 16.15</w:t>
            </w:r>
          </w:p>
        </w:tc>
        <w:tc>
          <w:tcPr>
            <w:tcW w:w="94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AB6" w:rsidRPr="00983AB6" w:rsidRDefault="00983AB6" w:rsidP="006A31B3">
            <w:pPr>
              <w:jc w:val="center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  <w:r w:rsidRPr="00983AB6">
              <w:rPr>
                <w:rFonts w:ascii="Verdana" w:hAnsi="Verdana"/>
                <w:b/>
                <w:bCs/>
                <w:sz w:val="14"/>
                <w:szCs w:val="14"/>
              </w:rPr>
              <w:t>Sposób przedstawienia i wykorzystywania wyników audytu w procesie badania zgodności z RODO</w:t>
            </w:r>
          </w:p>
          <w:p w:rsidR="00983AB6" w:rsidRPr="00983AB6" w:rsidRDefault="00983AB6" w:rsidP="006A31B3">
            <w:pPr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 xml:space="preserve">- raport / wyniki audytu – prezentacja wyników – </w:t>
            </w:r>
            <w:r w:rsidRPr="00983AB6">
              <w:rPr>
                <w:rFonts w:ascii="Verdana" w:hAnsi="Verdana"/>
                <w:b/>
                <w:bCs/>
                <w:color w:val="FF0000"/>
                <w:sz w:val="14"/>
                <w:szCs w:val="14"/>
                <w:u w:color="FF0000"/>
              </w:rPr>
              <w:t>WZORCOWY SZABLON</w:t>
            </w:r>
          </w:p>
        </w:tc>
      </w:tr>
      <w:tr w:rsidR="00983AB6" w:rsidRPr="00042FEC" w:rsidTr="00983AB6">
        <w:trPr>
          <w:trHeight w:val="1326"/>
          <w:jc w:val="center"/>
        </w:trPr>
        <w:tc>
          <w:tcPr>
            <w:tcW w:w="13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AB6" w:rsidRPr="0073738C" w:rsidRDefault="00983AB6" w:rsidP="006A31B3">
            <w:pPr>
              <w:pStyle w:val="Zawartotabeli"/>
              <w:jc w:val="center"/>
            </w:pP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16.15 – 16.45</w:t>
            </w:r>
          </w:p>
        </w:tc>
        <w:tc>
          <w:tcPr>
            <w:tcW w:w="94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AB6" w:rsidRPr="00983AB6" w:rsidRDefault="00983AB6" w:rsidP="006A31B3">
            <w:pPr>
              <w:jc w:val="center"/>
              <w:rPr>
                <w:rFonts w:ascii="Verdana" w:hAnsi="Verdana"/>
                <w:b/>
                <w:bCs/>
                <w:color w:val="auto"/>
                <w:sz w:val="14"/>
                <w:szCs w:val="14"/>
              </w:rPr>
            </w:pPr>
            <w:r w:rsidRPr="00983AB6">
              <w:rPr>
                <w:rFonts w:ascii="Verdana" w:hAnsi="Verdana"/>
                <w:b/>
                <w:bCs/>
                <w:color w:val="auto"/>
                <w:sz w:val="14"/>
                <w:szCs w:val="14"/>
                <w:u w:color="FF0000"/>
              </w:rPr>
              <w:t>Listy kontrolne w zakresie zgodności z RODO</w:t>
            </w:r>
          </w:p>
          <w:p w:rsidR="00983AB6" w:rsidRPr="00983AB6" w:rsidRDefault="00983AB6" w:rsidP="00983AB6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color w:val="auto"/>
                <w:sz w:val="14"/>
                <w:szCs w:val="14"/>
                <w:u w:color="FF0000"/>
              </w:rPr>
            </w:pPr>
            <w:r w:rsidRPr="00983AB6">
              <w:rPr>
                <w:rFonts w:ascii="Verdana" w:hAnsi="Verdana"/>
                <w:color w:val="auto"/>
                <w:sz w:val="14"/>
                <w:szCs w:val="14"/>
                <w:u w:color="FF0000"/>
              </w:rPr>
              <w:t>sprawdzenie prawidłowości konstrukcji zgód</w:t>
            </w:r>
          </w:p>
          <w:p w:rsidR="00983AB6" w:rsidRPr="00983AB6" w:rsidRDefault="00983AB6" w:rsidP="00983AB6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color w:val="auto"/>
                <w:sz w:val="14"/>
                <w:szCs w:val="14"/>
                <w:u w:color="FF0000"/>
              </w:rPr>
            </w:pPr>
            <w:r w:rsidRPr="00983AB6">
              <w:rPr>
                <w:rFonts w:ascii="Verdana" w:hAnsi="Verdana"/>
                <w:color w:val="auto"/>
                <w:sz w:val="14"/>
                <w:szCs w:val="14"/>
                <w:u w:color="FF0000"/>
              </w:rPr>
              <w:t xml:space="preserve">konieczność powołania Inspektora Ochrony Danych </w:t>
            </w:r>
          </w:p>
          <w:p w:rsidR="00983AB6" w:rsidRPr="00983AB6" w:rsidRDefault="00983AB6" w:rsidP="00983AB6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color w:val="auto"/>
                <w:sz w:val="14"/>
                <w:szCs w:val="14"/>
                <w:u w:color="FF0000"/>
              </w:rPr>
            </w:pPr>
            <w:r w:rsidRPr="00983AB6">
              <w:rPr>
                <w:rFonts w:ascii="Verdana" w:hAnsi="Verdana"/>
                <w:color w:val="auto"/>
                <w:sz w:val="14"/>
                <w:szCs w:val="14"/>
                <w:u w:color="FF0000"/>
              </w:rPr>
              <w:t>prawidłowość konstrukcji upoważnień,</w:t>
            </w:r>
          </w:p>
          <w:p w:rsidR="00983AB6" w:rsidRPr="00983AB6" w:rsidRDefault="00983AB6" w:rsidP="00983AB6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color w:val="auto"/>
                <w:sz w:val="14"/>
                <w:szCs w:val="14"/>
                <w:u w:color="FF0000"/>
              </w:rPr>
            </w:pPr>
            <w:r w:rsidRPr="00983AB6">
              <w:rPr>
                <w:rFonts w:ascii="Verdana" w:hAnsi="Verdana"/>
                <w:color w:val="auto"/>
                <w:sz w:val="14"/>
                <w:szCs w:val="14"/>
                <w:u w:color="FF0000"/>
              </w:rPr>
              <w:t xml:space="preserve">retencja danych </w:t>
            </w:r>
          </w:p>
          <w:p w:rsidR="00983AB6" w:rsidRPr="00983AB6" w:rsidRDefault="00983AB6" w:rsidP="00983AB6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color w:val="auto"/>
                <w:sz w:val="14"/>
                <w:szCs w:val="14"/>
                <w:u w:color="FF0000"/>
              </w:rPr>
            </w:pPr>
            <w:r w:rsidRPr="00983AB6">
              <w:rPr>
                <w:rFonts w:ascii="Verdana" w:hAnsi="Verdana"/>
                <w:color w:val="auto"/>
                <w:sz w:val="14"/>
                <w:szCs w:val="14"/>
                <w:u w:color="FF0000"/>
              </w:rPr>
              <w:t>polityka konfliktu interesów</w:t>
            </w:r>
          </w:p>
          <w:p w:rsidR="00983AB6" w:rsidRPr="00983AB6" w:rsidRDefault="00983AB6" w:rsidP="00983AB6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color w:val="auto"/>
                <w:sz w:val="14"/>
                <w:szCs w:val="14"/>
                <w:u w:color="FF0000"/>
              </w:rPr>
            </w:pPr>
            <w:r w:rsidRPr="00983AB6">
              <w:rPr>
                <w:rFonts w:ascii="Verdana" w:hAnsi="Verdana"/>
                <w:color w:val="auto"/>
                <w:sz w:val="14"/>
                <w:szCs w:val="14"/>
                <w:u w:color="FF0000"/>
              </w:rPr>
              <w:t>procedury zawierania umów</w:t>
            </w:r>
          </w:p>
          <w:p w:rsidR="00983AB6" w:rsidRPr="00983AB6" w:rsidRDefault="00983AB6" w:rsidP="00983AB6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bCs/>
                <w:color w:val="FF0000"/>
                <w:sz w:val="14"/>
                <w:szCs w:val="14"/>
                <w:u w:color="FF0000"/>
              </w:rPr>
            </w:pPr>
            <w:r w:rsidRPr="00983AB6">
              <w:rPr>
                <w:rFonts w:ascii="Verdana" w:hAnsi="Verdana"/>
                <w:color w:val="auto"/>
                <w:sz w:val="14"/>
                <w:szCs w:val="14"/>
                <w:u w:color="FF0000"/>
              </w:rPr>
              <w:t>zasady korespondencji elektronicznej</w:t>
            </w:r>
          </w:p>
        </w:tc>
      </w:tr>
      <w:tr w:rsidR="00983AB6" w:rsidRPr="0073738C" w:rsidTr="00983AB6">
        <w:trPr>
          <w:trHeight w:val="287"/>
          <w:jc w:val="center"/>
        </w:trPr>
        <w:tc>
          <w:tcPr>
            <w:tcW w:w="1301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  <w:shd w:val="clear" w:color="auto" w:fill="8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AB6" w:rsidRPr="00983AB6" w:rsidRDefault="00983AB6" w:rsidP="006A31B3">
            <w:pPr>
              <w:pStyle w:val="Zawartotabeli"/>
              <w:jc w:val="center"/>
              <w:rPr>
                <w:highlight w:val="darkRed"/>
              </w:rPr>
            </w:pPr>
            <w:r w:rsidRPr="00983AB6">
              <w:rPr>
                <w:rFonts w:ascii="Arial" w:hAnsi="Arial"/>
                <w:b/>
                <w:bCs/>
                <w:color w:val="FFFFFF"/>
                <w:sz w:val="18"/>
                <w:szCs w:val="18"/>
                <w:highlight w:val="darkRed"/>
                <w:u w:color="FFFFFF"/>
              </w:rPr>
              <w:t>16.45</w:t>
            </w:r>
            <w:r w:rsidRPr="00983AB6">
              <w:rPr>
                <w:rFonts w:ascii="Arial" w:hAnsi="Arial"/>
                <w:b/>
                <w:bCs/>
                <w:color w:val="7E0021"/>
                <w:sz w:val="18"/>
                <w:szCs w:val="18"/>
                <w:highlight w:val="darkRed"/>
                <w:u w:color="7E0021"/>
              </w:rPr>
              <w:t>0</w:t>
            </w:r>
          </w:p>
        </w:tc>
        <w:tc>
          <w:tcPr>
            <w:tcW w:w="94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8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3AB6" w:rsidRPr="00983AB6" w:rsidRDefault="00983AB6" w:rsidP="006A31B3">
            <w:pPr>
              <w:pStyle w:val="Zawartotabeli"/>
              <w:jc w:val="center"/>
              <w:rPr>
                <w:highlight w:val="darkRed"/>
              </w:rPr>
            </w:pPr>
            <w:r w:rsidRPr="00983AB6">
              <w:rPr>
                <w:rFonts w:ascii="Arial" w:hAnsi="Arial"/>
                <w:b/>
                <w:bCs/>
                <w:color w:val="FFFFFF"/>
                <w:highlight w:val="darkRed"/>
                <w:u w:color="FFFFFF"/>
              </w:rPr>
              <w:t xml:space="preserve">ZAKOŃCZENIE  </w:t>
            </w:r>
          </w:p>
        </w:tc>
      </w:tr>
    </w:tbl>
    <w:p w:rsidR="000B5C0F" w:rsidRPr="00747BBB" w:rsidRDefault="000B5C0F" w:rsidP="00983AB6">
      <w:pPr>
        <w:pStyle w:val="Default"/>
        <w:pBdr>
          <w:top w:val="nil"/>
        </w:pBdr>
        <w:spacing w:line="150" w:lineRule="atLeast"/>
        <w:jc w:val="center"/>
        <w:rPr>
          <w:sz w:val="20"/>
          <w:szCs w:val="20"/>
        </w:rPr>
      </w:pPr>
    </w:p>
    <w:p w:rsidR="000B5C0F" w:rsidRPr="00983AB6" w:rsidRDefault="00E015FD" w:rsidP="00983AB6">
      <w:pPr>
        <w:pStyle w:val="Default"/>
        <w:pBdr>
          <w:top w:val="nil"/>
        </w:pBdr>
        <w:spacing w:line="150" w:lineRule="atLeast"/>
        <w:jc w:val="center"/>
        <w:rPr>
          <w:b/>
          <w:bCs/>
          <w:color w:val="800000"/>
          <w:sz w:val="28"/>
          <w:szCs w:val="28"/>
          <w:u w:color="7E0021"/>
        </w:rPr>
      </w:pPr>
      <w:r w:rsidRPr="00983AB6">
        <w:rPr>
          <w:b/>
          <w:bCs/>
          <w:color w:val="800000"/>
          <w:sz w:val="28"/>
          <w:szCs w:val="28"/>
          <w:u w:color="7E0021"/>
        </w:rPr>
        <w:t xml:space="preserve">DZIEŃ II - </w:t>
      </w:r>
      <w:r w:rsidR="00A97FA4" w:rsidRPr="00983AB6">
        <w:rPr>
          <w:b/>
          <w:bCs/>
          <w:color w:val="800000"/>
          <w:sz w:val="28"/>
          <w:szCs w:val="28"/>
          <w:u w:color="7E0021"/>
        </w:rPr>
        <w:t>Analiza ryzyka zgodnie z RODO oraz określenie minimalnych standardów w zakresi</w:t>
      </w:r>
      <w:r w:rsidR="00FA50CA" w:rsidRPr="00983AB6">
        <w:rPr>
          <w:b/>
          <w:bCs/>
          <w:color w:val="800000"/>
          <w:sz w:val="28"/>
          <w:szCs w:val="28"/>
          <w:u w:color="7E0021"/>
        </w:rPr>
        <w:t>e zabezpieczeń danych osobowych</w:t>
      </w:r>
    </w:p>
    <w:p w:rsidR="00983AB6" w:rsidRPr="00042FEC" w:rsidRDefault="00983AB6" w:rsidP="00983AB6">
      <w:pPr>
        <w:pStyle w:val="Default"/>
        <w:pBdr>
          <w:top w:val="nil"/>
        </w:pBdr>
        <w:spacing w:line="150" w:lineRule="atLeast"/>
        <w:jc w:val="center"/>
        <w:rPr>
          <w:sz w:val="16"/>
          <w:szCs w:val="16"/>
        </w:rPr>
      </w:pPr>
    </w:p>
    <w:tbl>
      <w:tblPr>
        <w:tblStyle w:val="TableNormal"/>
        <w:tblW w:w="10969" w:type="dxa"/>
        <w:jc w:val="center"/>
        <w:tblInd w:w="-11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7"/>
        <w:gridCol w:w="9692"/>
      </w:tblGrid>
      <w:tr w:rsidR="000B5C0F" w:rsidRPr="0073738C" w:rsidTr="00983AB6">
        <w:trPr>
          <w:trHeight w:val="285"/>
          <w:jc w:val="center"/>
        </w:trPr>
        <w:tc>
          <w:tcPr>
            <w:tcW w:w="1277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8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983AB6" w:rsidRDefault="00A97FA4">
            <w:pPr>
              <w:pStyle w:val="Zawartotabeli"/>
              <w:jc w:val="center"/>
              <w:rPr>
                <w:highlight w:val="darkRed"/>
              </w:rPr>
            </w:pPr>
            <w:r w:rsidRPr="00983AB6">
              <w:rPr>
                <w:rFonts w:ascii="Arial" w:hAnsi="Arial"/>
                <w:b/>
                <w:bCs/>
                <w:color w:val="FFFFFF"/>
                <w:sz w:val="18"/>
                <w:szCs w:val="18"/>
                <w:highlight w:val="darkRed"/>
                <w:u w:color="FFFFFF"/>
              </w:rPr>
              <w:t xml:space="preserve">9.30 </w:t>
            </w:r>
            <w:r w:rsidRPr="00983AB6">
              <w:rPr>
                <w:rFonts w:ascii="Arial" w:hAnsi="Arial"/>
                <w:b/>
                <w:bCs/>
                <w:color w:val="7E0021"/>
                <w:sz w:val="18"/>
                <w:szCs w:val="18"/>
                <w:highlight w:val="darkRed"/>
                <w:u w:color="7E0021"/>
              </w:rPr>
              <w:t>0</w:t>
            </w:r>
          </w:p>
        </w:tc>
        <w:tc>
          <w:tcPr>
            <w:tcW w:w="9692" w:type="dxa"/>
            <w:tcBorders>
              <w:top w:val="nil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8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983AB6" w:rsidRDefault="00A97FA4">
            <w:pPr>
              <w:pStyle w:val="Zawartotabeli"/>
              <w:jc w:val="center"/>
              <w:rPr>
                <w:highlight w:val="darkRed"/>
              </w:rPr>
            </w:pPr>
            <w:r w:rsidRPr="00983AB6">
              <w:rPr>
                <w:rFonts w:ascii="Arial" w:hAnsi="Arial"/>
                <w:b/>
                <w:bCs/>
                <w:color w:val="FFFFFF"/>
                <w:highlight w:val="darkRed"/>
                <w:u w:color="FFFFFF"/>
              </w:rPr>
              <w:t xml:space="preserve">OTWARCIE </w:t>
            </w:r>
          </w:p>
        </w:tc>
      </w:tr>
      <w:tr w:rsidR="000B5C0F" w:rsidRPr="0073738C" w:rsidTr="00851865">
        <w:trPr>
          <w:trHeight w:val="1850"/>
          <w:jc w:val="center"/>
        </w:trPr>
        <w:tc>
          <w:tcPr>
            <w:tcW w:w="12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73738C" w:rsidRDefault="00A97FA4">
            <w:pPr>
              <w:pStyle w:val="Zawartotabeli"/>
              <w:jc w:val="center"/>
            </w:pP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9.30 – 10.00</w:t>
            </w:r>
          </w:p>
        </w:tc>
        <w:tc>
          <w:tcPr>
            <w:tcW w:w="96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172" w:rsidRPr="00042FEC" w:rsidRDefault="00E015FD" w:rsidP="00FA50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2FEC">
              <w:rPr>
                <w:rFonts w:ascii="Verdana" w:hAnsi="Verdana"/>
                <w:b/>
                <w:bCs/>
                <w:sz w:val="16"/>
                <w:szCs w:val="16"/>
              </w:rPr>
              <w:t>Wymagania przepisów o ochronie danych osobowych w zakresie analizy ryzyka</w:t>
            </w:r>
          </w:p>
          <w:p w:rsidR="000B5C0F" w:rsidRPr="00042FEC" w:rsidRDefault="00D43F3F" w:rsidP="00FA50CA">
            <w:pPr>
              <w:pStyle w:val="ox-4216e7fd52-msolistparagraph"/>
              <w:numPr>
                <w:ilvl w:val="0"/>
                <w:numId w:val="27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042FEC">
              <w:rPr>
                <w:rFonts w:ascii="Verdana" w:hAnsi="Verdana"/>
                <w:sz w:val="16"/>
                <w:szCs w:val="16"/>
              </w:rPr>
              <w:t>podstawy prawne wykonywania analizy ryzyka</w:t>
            </w:r>
          </w:p>
          <w:p w:rsidR="000B5C0F" w:rsidRPr="00042FEC" w:rsidRDefault="00D43F3F" w:rsidP="00FA50CA">
            <w:pPr>
              <w:pStyle w:val="ox-4216e7fd52-msolistparagraph"/>
              <w:numPr>
                <w:ilvl w:val="0"/>
                <w:numId w:val="27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042FEC">
              <w:rPr>
                <w:rFonts w:ascii="Verdana" w:hAnsi="Verdana"/>
                <w:sz w:val="16"/>
                <w:szCs w:val="16"/>
              </w:rPr>
              <w:t>czy każda firma/instytucja jest zobligowana do przeprowadzania analizy ryzyka?</w:t>
            </w:r>
          </w:p>
          <w:p w:rsidR="00D43F3F" w:rsidRPr="00042FEC" w:rsidRDefault="0057343A" w:rsidP="00FA50CA">
            <w:pPr>
              <w:pStyle w:val="ox-4216e7fd52-msolistparagraph"/>
              <w:numPr>
                <w:ilvl w:val="0"/>
                <w:numId w:val="27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042FEC">
              <w:rPr>
                <w:rFonts w:ascii="Verdana" w:hAnsi="Verdana"/>
                <w:sz w:val="16"/>
                <w:szCs w:val="16"/>
              </w:rPr>
              <w:t>c</w:t>
            </w:r>
            <w:r w:rsidR="00D43F3F" w:rsidRPr="00042FEC">
              <w:rPr>
                <w:rFonts w:ascii="Verdana" w:hAnsi="Verdana"/>
                <w:sz w:val="16"/>
                <w:szCs w:val="16"/>
              </w:rPr>
              <w:t xml:space="preserve">el </w:t>
            </w:r>
            <w:r w:rsidR="00523394" w:rsidRPr="00042FEC">
              <w:rPr>
                <w:rFonts w:ascii="Verdana" w:hAnsi="Verdana"/>
                <w:sz w:val="16"/>
                <w:szCs w:val="16"/>
              </w:rPr>
              <w:t>wykonywania analizy ryzyka</w:t>
            </w:r>
          </w:p>
          <w:p w:rsidR="00D43F3F" w:rsidRPr="00042FEC" w:rsidRDefault="0057343A" w:rsidP="00FA50CA">
            <w:pPr>
              <w:pStyle w:val="ox-4216e7fd52-msolistparagraph"/>
              <w:numPr>
                <w:ilvl w:val="0"/>
                <w:numId w:val="27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042FEC">
              <w:rPr>
                <w:rFonts w:ascii="Verdana" w:hAnsi="Verdana"/>
                <w:sz w:val="16"/>
                <w:szCs w:val="16"/>
              </w:rPr>
              <w:t>z</w:t>
            </w:r>
            <w:r w:rsidR="00D43F3F" w:rsidRPr="00042FEC">
              <w:rPr>
                <w:rFonts w:ascii="Verdana" w:hAnsi="Verdana"/>
                <w:sz w:val="16"/>
                <w:szCs w:val="16"/>
              </w:rPr>
              <w:t>espół ds. przeprowadzania analizy ryzyka</w:t>
            </w:r>
          </w:p>
          <w:p w:rsidR="000B5C0F" w:rsidRPr="00042FEC" w:rsidRDefault="00D43F3F" w:rsidP="00FA50CA">
            <w:pPr>
              <w:pStyle w:val="ox-4216e7fd52-msolistparagraph"/>
              <w:numPr>
                <w:ilvl w:val="0"/>
                <w:numId w:val="27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042FEC">
              <w:rPr>
                <w:rFonts w:ascii="Verdana" w:hAnsi="Verdana"/>
                <w:sz w:val="16"/>
                <w:szCs w:val="16"/>
              </w:rPr>
              <w:t xml:space="preserve">jak </w:t>
            </w:r>
            <w:r w:rsidR="00523394" w:rsidRPr="00042FEC">
              <w:rPr>
                <w:rFonts w:ascii="Verdana" w:hAnsi="Verdana"/>
                <w:sz w:val="16"/>
                <w:szCs w:val="16"/>
              </w:rPr>
              <w:t>wybrać</w:t>
            </w:r>
            <w:r w:rsidRPr="00042FEC">
              <w:rPr>
                <w:rFonts w:ascii="Verdana" w:hAnsi="Verdana"/>
                <w:sz w:val="16"/>
                <w:szCs w:val="16"/>
              </w:rPr>
              <w:t xml:space="preserve"> metodę analizy ryzyka?</w:t>
            </w:r>
          </w:p>
          <w:p w:rsidR="00523394" w:rsidRPr="00042FEC" w:rsidRDefault="0057343A" w:rsidP="00FA50CA">
            <w:pPr>
              <w:pStyle w:val="ox-4216e7fd52-msolistparagraph"/>
              <w:numPr>
                <w:ilvl w:val="0"/>
                <w:numId w:val="27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042FEC">
              <w:rPr>
                <w:rFonts w:ascii="Verdana" w:hAnsi="Verdana"/>
                <w:sz w:val="16"/>
                <w:szCs w:val="16"/>
              </w:rPr>
              <w:t>k</w:t>
            </w:r>
            <w:r w:rsidR="00523394" w:rsidRPr="00042FEC">
              <w:rPr>
                <w:rFonts w:ascii="Verdana" w:hAnsi="Verdana"/>
                <w:sz w:val="16"/>
                <w:szCs w:val="16"/>
              </w:rPr>
              <w:t xml:space="preserve">iedy i jak często </w:t>
            </w:r>
            <w:r w:rsidRPr="00042FEC">
              <w:rPr>
                <w:rFonts w:ascii="Verdana" w:hAnsi="Verdana"/>
                <w:sz w:val="16"/>
                <w:szCs w:val="16"/>
              </w:rPr>
              <w:t>przeprowadzać</w:t>
            </w:r>
            <w:r w:rsidR="00523394" w:rsidRPr="00042FEC">
              <w:rPr>
                <w:rFonts w:ascii="Verdana" w:hAnsi="Verdana"/>
                <w:sz w:val="16"/>
                <w:szCs w:val="16"/>
              </w:rPr>
              <w:t xml:space="preserve"> analizę ryzyka?</w:t>
            </w:r>
          </w:p>
          <w:p w:rsidR="00523394" w:rsidRPr="00042FEC" w:rsidRDefault="0057343A" w:rsidP="00FA50CA">
            <w:pPr>
              <w:pStyle w:val="ox-4216e7fd52-msolistparagraph"/>
              <w:numPr>
                <w:ilvl w:val="0"/>
                <w:numId w:val="27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042FEC">
              <w:rPr>
                <w:rFonts w:ascii="Verdana" w:hAnsi="Verdana"/>
                <w:sz w:val="16"/>
                <w:szCs w:val="16"/>
              </w:rPr>
              <w:t>s</w:t>
            </w:r>
            <w:r w:rsidR="00523394" w:rsidRPr="00042FEC">
              <w:rPr>
                <w:rFonts w:ascii="Verdana" w:hAnsi="Verdana"/>
                <w:sz w:val="16"/>
                <w:szCs w:val="16"/>
              </w:rPr>
              <w:t xml:space="preserve">posób dokumentowania wyników </w:t>
            </w:r>
          </w:p>
          <w:p w:rsidR="000B5C0F" w:rsidRPr="00042FEC" w:rsidRDefault="0057343A" w:rsidP="00FA50CA">
            <w:pPr>
              <w:pStyle w:val="ox-4216e7fd52-msolistparagraph"/>
              <w:numPr>
                <w:ilvl w:val="0"/>
                <w:numId w:val="27"/>
              </w:num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042FEC">
              <w:rPr>
                <w:rFonts w:ascii="Verdana" w:hAnsi="Verdana"/>
                <w:sz w:val="16"/>
                <w:szCs w:val="16"/>
              </w:rPr>
              <w:t>z</w:t>
            </w:r>
            <w:r w:rsidR="00523394" w:rsidRPr="00042FEC">
              <w:rPr>
                <w:rFonts w:ascii="Verdana" w:hAnsi="Verdana"/>
                <w:sz w:val="16"/>
                <w:szCs w:val="16"/>
              </w:rPr>
              <w:t xml:space="preserve">asady opracowywania i wdrażania procedury przeprowadzania </w:t>
            </w:r>
            <w:r w:rsidR="00A97FA4" w:rsidRPr="00042FE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23394" w:rsidRPr="00042FEC">
              <w:rPr>
                <w:rFonts w:ascii="Verdana" w:hAnsi="Verdana"/>
                <w:sz w:val="16"/>
                <w:szCs w:val="16"/>
              </w:rPr>
              <w:t>analizy ryzyka</w:t>
            </w:r>
          </w:p>
        </w:tc>
      </w:tr>
      <w:tr w:rsidR="000B5C0F" w:rsidRPr="0073738C" w:rsidTr="00851865">
        <w:trPr>
          <w:trHeight w:val="1857"/>
          <w:jc w:val="center"/>
        </w:trPr>
        <w:tc>
          <w:tcPr>
            <w:tcW w:w="12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73738C" w:rsidRDefault="00A97FA4">
            <w:pPr>
              <w:pStyle w:val="Zawartotabeli"/>
              <w:jc w:val="center"/>
            </w:pP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10.00 – 11.00</w:t>
            </w:r>
          </w:p>
        </w:tc>
        <w:tc>
          <w:tcPr>
            <w:tcW w:w="96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B5E" w:rsidRPr="00042FEC" w:rsidRDefault="00A97FA4" w:rsidP="00FA50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2FEC">
              <w:rPr>
                <w:rFonts w:ascii="Verdana" w:hAnsi="Verdana"/>
                <w:b/>
                <w:bCs/>
                <w:sz w:val="16"/>
                <w:szCs w:val="16"/>
              </w:rPr>
              <w:t>Ocena ryzyka naruszenia praw i wolności osób, których dane są przetwarzane</w:t>
            </w:r>
          </w:p>
          <w:p w:rsidR="000B5C0F" w:rsidRPr="00042FEC" w:rsidRDefault="00132B5E" w:rsidP="00FA50CA">
            <w:pPr>
              <w:pStyle w:val="ox-4216e7fd52-msolistparagraph"/>
              <w:numPr>
                <w:ilvl w:val="0"/>
                <w:numId w:val="28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042FEC">
              <w:rPr>
                <w:rFonts w:ascii="Verdana" w:hAnsi="Verdana"/>
                <w:sz w:val="16"/>
                <w:szCs w:val="16"/>
              </w:rPr>
              <w:t>p</w:t>
            </w:r>
            <w:r w:rsidR="00A97FA4" w:rsidRPr="00042FEC">
              <w:rPr>
                <w:rFonts w:ascii="Verdana" w:hAnsi="Verdana"/>
                <w:sz w:val="16"/>
                <w:szCs w:val="16"/>
              </w:rPr>
              <w:t>roces zarządzania ryzykiem w organizacji</w:t>
            </w:r>
          </w:p>
          <w:p w:rsidR="000B5C0F" w:rsidRPr="00042FEC" w:rsidRDefault="00132B5E" w:rsidP="00FA50CA">
            <w:pPr>
              <w:pStyle w:val="ox-4216e7fd52-msolistparagraph"/>
              <w:numPr>
                <w:ilvl w:val="0"/>
                <w:numId w:val="28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042FEC">
              <w:rPr>
                <w:rFonts w:ascii="Verdana" w:hAnsi="Verdana"/>
                <w:sz w:val="16"/>
                <w:szCs w:val="16"/>
              </w:rPr>
              <w:t>z</w:t>
            </w:r>
            <w:r w:rsidR="00A97FA4" w:rsidRPr="00042FEC">
              <w:rPr>
                <w:rFonts w:ascii="Verdana" w:hAnsi="Verdana"/>
                <w:sz w:val="16"/>
                <w:szCs w:val="16"/>
              </w:rPr>
              <w:t>arządzanie ryzykiem w kontekście ochrony danych osobowych i ocena skutków dla ochrony danych</w:t>
            </w:r>
          </w:p>
          <w:p w:rsidR="000B5C0F" w:rsidRPr="00042FEC" w:rsidRDefault="00132B5E" w:rsidP="00FA50CA">
            <w:pPr>
              <w:pStyle w:val="ox-4216e7fd52-msolistparagraph"/>
              <w:numPr>
                <w:ilvl w:val="0"/>
                <w:numId w:val="28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042FEC">
              <w:rPr>
                <w:rFonts w:ascii="Verdana" w:hAnsi="Verdana"/>
                <w:sz w:val="16"/>
                <w:szCs w:val="16"/>
              </w:rPr>
              <w:t>z</w:t>
            </w:r>
            <w:r w:rsidR="00A97FA4" w:rsidRPr="00042FEC">
              <w:rPr>
                <w:rFonts w:ascii="Verdana" w:hAnsi="Verdana"/>
                <w:sz w:val="16"/>
                <w:szCs w:val="16"/>
              </w:rPr>
              <w:t xml:space="preserve">alecenia Europejskiej Radcy ds. Ochrony Danych ( EROD - dawna Grupa Robocza art 29) </w:t>
            </w:r>
          </w:p>
          <w:p w:rsidR="000B5C0F" w:rsidRPr="00042FEC" w:rsidRDefault="00132B5E" w:rsidP="00FA50CA">
            <w:pPr>
              <w:pStyle w:val="ox-4216e7fd52-msolistparagraph"/>
              <w:numPr>
                <w:ilvl w:val="0"/>
                <w:numId w:val="28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042FEC">
              <w:rPr>
                <w:rFonts w:ascii="Verdana" w:hAnsi="Verdana"/>
                <w:sz w:val="16"/>
                <w:szCs w:val="16"/>
              </w:rPr>
              <w:t>z</w:t>
            </w:r>
            <w:r w:rsidR="00A97FA4" w:rsidRPr="00042FEC">
              <w:rPr>
                <w:rFonts w:ascii="Verdana" w:hAnsi="Verdana"/>
                <w:sz w:val="16"/>
                <w:szCs w:val="16"/>
              </w:rPr>
              <w:t>arządzanie ryzykiem zgodnie z ISO 31000/27001</w:t>
            </w:r>
          </w:p>
          <w:p w:rsidR="000B5C0F" w:rsidRPr="00042FEC" w:rsidRDefault="00132B5E" w:rsidP="00FA50CA">
            <w:pPr>
              <w:pStyle w:val="ox-4216e7fd52-msolistparagraph"/>
              <w:numPr>
                <w:ilvl w:val="0"/>
                <w:numId w:val="28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042FEC">
              <w:rPr>
                <w:rFonts w:ascii="Verdana" w:hAnsi="Verdana"/>
                <w:sz w:val="16"/>
                <w:szCs w:val="16"/>
              </w:rPr>
              <w:t>m</w:t>
            </w:r>
            <w:r w:rsidR="00A97FA4" w:rsidRPr="00042FEC">
              <w:rPr>
                <w:rFonts w:ascii="Verdana" w:hAnsi="Verdana"/>
                <w:sz w:val="16"/>
                <w:szCs w:val="16"/>
              </w:rPr>
              <w:t>etodyka SDM</w:t>
            </w:r>
          </w:p>
          <w:p w:rsidR="000B5C0F" w:rsidRPr="00042FEC" w:rsidRDefault="00132B5E" w:rsidP="00FA50CA">
            <w:pPr>
              <w:pStyle w:val="ox-4216e7fd52-msolistparagraph"/>
              <w:numPr>
                <w:ilvl w:val="0"/>
                <w:numId w:val="28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042FEC">
              <w:rPr>
                <w:rFonts w:ascii="Verdana" w:hAnsi="Verdana"/>
                <w:sz w:val="16"/>
                <w:szCs w:val="16"/>
              </w:rPr>
              <w:t>m</w:t>
            </w:r>
            <w:r w:rsidR="00A97FA4" w:rsidRPr="00042FEC">
              <w:rPr>
                <w:rFonts w:ascii="Verdana" w:hAnsi="Verdana"/>
                <w:sz w:val="16"/>
                <w:szCs w:val="16"/>
              </w:rPr>
              <w:t>etodyka PIA</w:t>
            </w:r>
          </w:p>
          <w:p w:rsidR="000B5C0F" w:rsidRPr="00042FEC" w:rsidRDefault="00132B5E" w:rsidP="00FA50CA">
            <w:pPr>
              <w:pStyle w:val="ox-4216e7fd52-msolistparagraph"/>
              <w:numPr>
                <w:ilvl w:val="0"/>
                <w:numId w:val="28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042FEC">
              <w:rPr>
                <w:rFonts w:ascii="Verdana" w:hAnsi="Verdana"/>
                <w:sz w:val="16"/>
                <w:szCs w:val="16"/>
              </w:rPr>
              <w:t>p</w:t>
            </w:r>
            <w:r w:rsidR="00A97FA4" w:rsidRPr="00042FEC">
              <w:rPr>
                <w:rFonts w:ascii="Verdana" w:hAnsi="Verdana"/>
                <w:sz w:val="16"/>
                <w:szCs w:val="16"/>
              </w:rPr>
              <w:t>raktyczne podejście do zarządzania ryzykiem w obszarze ochrony danych osobowych</w:t>
            </w:r>
          </w:p>
          <w:p w:rsidR="000B5C0F" w:rsidRPr="00042FEC" w:rsidRDefault="00132B5E" w:rsidP="00FA50CA">
            <w:pPr>
              <w:pStyle w:val="ox-4216e7fd52-msolistparagraph"/>
              <w:numPr>
                <w:ilvl w:val="0"/>
                <w:numId w:val="28"/>
              </w:num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042FEC">
              <w:rPr>
                <w:rFonts w:ascii="Verdana" w:hAnsi="Verdana"/>
                <w:sz w:val="16"/>
                <w:szCs w:val="16"/>
              </w:rPr>
              <w:t>i</w:t>
            </w:r>
            <w:r w:rsidR="00A97FA4" w:rsidRPr="00042FEC">
              <w:rPr>
                <w:rFonts w:ascii="Verdana" w:hAnsi="Verdana"/>
                <w:sz w:val="16"/>
                <w:szCs w:val="16"/>
              </w:rPr>
              <w:t>dentyfikacja środków zabezpieczających w oparciu o plan postępowania z ryzykiem</w:t>
            </w:r>
          </w:p>
        </w:tc>
      </w:tr>
      <w:tr w:rsidR="000B5C0F" w:rsidRPr="0073738C" w:rsidTr="00851865">
        <w:trPr>
          <w:trHeight w:val="2244"/>
          <w:jc w:val="center"/>
        </w:trPr>
        <w:tc>
          <w:tcPr>
            <w:tcW w:w="12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73738C" w:rsidRDefault="00A97FA4">
            <w:pPr>
              <w:pStyle w:val="Zawartotabeli"/>
              <w:jc w:val="center"/>
            </w:pP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11.00 – 12.00</w:t>
            </w:r>
          </w:p>
        </w:tc>
        <w:tc>
          <w:tcPr>
            <w:tcW w:w="96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042FEC" w:rsidRDefault="00A97FA4" w:rsidP="00FA50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2FEC">
              <w:rPr>
                <w:rFonts w:ascii="Verdana" w:hAnsi="Verdana"/>
                <w:b/>
                <w:bCs/>
                <w:sz w:val="16"/>
                <w:szCs w:val="16"/>
              </w:rPr>
              <w:t>Minimalne standardy w zakresie zabezpieczenia danych osobowych</w:t>
            </w:r>
          </w:p>
          <w:p w:rsidR="000B5C0F" w:rsidRPr="00042FEC" w:rsidRDefault="00132B5E" w:rsidP="00FA50CA">
            <w:pPr>
              <w:pStyle w:val="ox-4216e7fd52-msolistparagraph"/>
              <w:numPr>
                <w:ilvl w:val="0"/>
                <w:numId w:val="29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042FEC">
              <w:rPr>
                <w:rFonts w:ascii="Verdana" w:hAnsi="Verdana"/>
                <w:sz w:val="16"/>
                <w:szCs w:val="16"/>
              </w:rPr>
              <w:t>k</w:t>
            </w:r>
            <w:r w:rsidR="00A97FA4" w:rsidRPr="00042FEC">
              <w:rPr>
                <w:rFonts w:ascii="Verdana" w:hAnsi="Verdana"/>
                <w:sz w:val="16"/>
                <w:szCs w:val="16"/>
              </w:rPr>
              <w:t>ategorie technicznych i organizacyjnych środków zabezpieczających</w:t>
            </w:r>
          </w:p>
          <w:p w:rsidR="000B5C0F" w:rsidRPr="00042FEC" w:rsidRDefault="00132B5E" w:rsidP="00FA50CA">
            <w:pPr>
              <w:pStyle w:val="ox-4216e7fd52-msolistparagraph"/>
              <w:numPr>
                <w:ilvl w:val="0"/>
                <w:numId w:val="29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042FEC">
              <w:rPr>
                <w:rFonts w:ascii="Verdana" w:hAnsi="Verdana"/>
                <w:sz w:val="16"/>
                <w:szCs w:val="16"/>
              </w:rPr>
              <w:t>p</w:t>
            </w:r>
            <w:r w:rsidR="00A97FA4" w:rsidRPr="00042FEC">
              <w:rPr>
                <w:rFonts w:ascii="Verdana" w:hAnsi="Verdana"/>
                <w:sz w:val="16"/>
                <w:szCs w:val="16"/>
              </w:rPr>
              <w:t>odstawy normatywne w zakresie ochrony informacji</w:t>
            </w:r>
          </w:p>
          <w:p w:rsidR="000B5C0F" w:rsidRPr="00042FEC" w:rsidRDefault="00132B5E" w:rsidP="00FA50CA">
            <w:pPr>
              <w:pStyle w:val="ox-4216e7fd52-msolistparagraph"/>
              <w:numPr>
                <w:ilvl w:val="0"/>
                <w:numId w:val="29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042FEC">
              <w:rPr>
                <w:rFonts w:ascii="Verdana" w:hAnsi="Verdana"/>
                <w:sz w:val="16"/>
                <w:szCs w:val="16"/>
              </w:rPr>
              <w:t>o</w:t>
            </w:r>
            <w:r w:rsidR="00A97FA4" w:rsidRPr="00042FEC">
              <w:rPr>
                <w:rFonts w:ascii="Verdana" w:hAnsi="Verdana"/>
                <w:sz w:val="16"/>
                <w:szCs w:val="16"/>
              </w:rPr>
              <w:t>chrona dostępu do danych</w:t>
            </w:r>
          </w:p>
          <w:p w:rsidR="000B5C0F" w:rsidRPr="00042FEC" w:rsidRDefault="00132B5E" w:rsidP="00FA50CA">
            <w:pPr>
              <w:pStyle w:val="ox-4216e7fd52-msolistparagraph"/>
              <w:numPr>
                <w:ilvl w:val="0"/>
                <w:numId w:val="29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042FEC">
              <w:rPr>
                <w:rFonts w:ascii="Verdana" w:hAnsi="Verdana"/>
                <w:sz w:val="16"/>
                <w:szCs w:val="16"/>
              </w:rPr>
              <w:t>m</w:t>
            </w:r>
            <w:r w:rsidR="00A97FA4" w:rsidRPr="00042FEC">
              <w:rPr>
                <w:rFonts w:ascii="Verdana" w:hAnsi="Verdana"/>
                <w:sz w:val="16"/>
                <w:szCs w:val="16"/>
              </w:rPr>
              <w:t>onitorowanie operacji na danych osobowych</w:t>
            </w:r>
          </w:p>
          <w:p w:rsidR="000B5C0F" w:rsidRPr="00042FEC" w:rsidRDefault="00132B5E" w:rsidP="00FA50CA">
            <w:pPr>
              <w:pStyle w:val="ox-4216e7fd52-msolistparagraph"/>
              <w:numPr>
                <w:ilvl w:val="0"/>
                <w:numId w:val="29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042FEC">
              <w:rPr>
                <w:rFonts w:ascii="Verdana" w:hAnsi="Verdana"/>
                <w:sz w:val="16"/>
                <w:szCs w:val="16"/>
              </w:rPr>
              <w:t>o</w:t>
            </w:r>
            <w:r w:rsidR="00A97FA4" w:rsidRPr="00042FEC">
              <w:rPr>
                <w:rFonts w:ascii="Verdana" w:hAnsi="Verdana"/>
                <w:sz w:val="16"/>
                <w:szCs w:val="16"/>
              </w:rPr>
              <w:t>chrona infrastruktury sieciowej</w:t>
            </w:r>
          </w:p>
          <w:p w:rsidR="000B5C0F" w:rsidRPr="00042FEC" w:rsidRDefault="00132B5E" w:rsidP="00FA50CA">
            <w:pPr>
              <w:pStyle w:val="ox-4216e7fd52-msolistparagraph"/>
              <w:numPr>
                <w:ilvl w:val="0"/>
                <w:numId w:val="29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042FEC">
              <w:rPr>
                <w:rFonts w:ascii="Verdana" w:hAnsi="Verdana"/>
                <w:sz w:val="16"/>
                <w:szCs w:val="16"/>
              </w:rPr>
              <w:t>w</w:t>
            </w:r>
            <w:r w:rsidR="00A97FA4" w:rsidRPr="00042FEC">
              <w:rPr>
                <w:rFonts w:ascii="Verdana" w:hAnsi="Verdana"/>
                <w:sz w:val="16"/>
                <w:szCs w:val="16"/>
              </w:rPr>
              <w:t>ielopoziomowa ochrona integralności danych osobowych</w:t>
            </w:r>
          </w:p>
          <w:p w:rsidR="000B5C0F" w:rsidRPr="00042FEC" w:rsidRDefault="00132B5E" w:rsidP="00FA50CA">
            <w:pPr>
              <w:pStyle w:val="ox-4216e7fd52-msolistparagraph"/>
              <w:numPr>
                <w:ilvl w:val="0"/>
                <w:numId w:val="29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042FEC">
              <w:rPr>
                <w:rFonts w:ascii="Verdana" w:hAnsi="Verdana"/>
                <w:sz w:val="16"/>
                <w:szCs w:val="16"/>
              </w:rPr>
              <w:t>s</w:t>
            </w:r>
            <w:r w:rsidR="00A97FA4" w:rsidRPr="00042FEC">
              <w:rPr>
                <w:rFonts w:ascii="Verdana" w:hAnsi="Verdana"/>
                <w:sz w:val="16"/>
                <w:szCs w:val="16"/>
              </w:rPr>
              <w:t>zyfrowanie i </w:t>
            </w:r>
            <w:proofErr w:type="spellStart"/>
            <w:r w:rsidR="00A97FA4" w:rsidRPr="00042FEC">
              <w:rPr>
                <w:rFonts w:ascii="Verdana" w:hAnsi="Verdana"/>
                <w:sz w:val="16"/>
                <w:szCs w:val="16"/>
              </w:rPr>
              <w:t>pseudonimizacja</w:t>
            </w:r>
            <w:proofErr w:type="spellEnd"/>
          </w:p>
          <w:p w:rsidR="000B5C0F" w:rsidRPr="00042FEC" w:rsidRDefault="00132B5E" w:rsidP="00FA50CA">
            <w:pPr>
              <w:pStyle w:val="ox-4216e7fd52-msolistparagraph"/>
              <w:numPr>
                <w:ilvl w:val="0"/>
                <w:numId w:val="29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042FEC">
              <w:rPr>
                <w:rFonts w:ascii="Verdana" w:hAnsi="Verdana"/>
                <w:sz w:val="16"/>
                <w:szCs w:val="16"/>
              </w:rPr>
              <w:t>o</w:t>
            </w:r>
            <w:r w:rsidR="00A97FA4" w:rsidRPr="00042FEC">
              <w:rPr>
                <w:rFonts w:ascii="Verdana" w:hAnsi="Verdana"/>
                <w:sz w:val="16"/>
                <w:szCs w:val="16"/>
              </w:rPr>
              <w:t>chrona przed złośliwym oprogramowaniem</w:t>
            </w:r>
          </w:p>
          <w:p w:rsidR="000B5C0F" w:rsidRPr="00042FEC" w:rsidRDefault="00132B5E" w:rsidP="00FA50CA">
            <w:pPr>
              <w:pStyle w:val="ox-4216e7fd52-msolistparagraph"/>
              <w:numPr>
                <w:ilvl w:val="0"/>
                <w:numId w:val="29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042FEC">
              <w:rPr>
                <w:rFonts w:ascii="Verdana" w:hAnsi="Verdana"/>
                <w:sz w:val="16"/>
                <w:szCs w:val="16"/>
              </w:rPr>
              <w:t>o</w:t>
            </w:r>
            <w:r w:rsidR="00A97FA4" w:rsidRPr="00042FEC">
              <w:rPr>
                <w:rFonts w:ascii="Verdana" w:hAnsi="Verdana"/>
                <w:sz w:val="16"/>
                <w:szCs w:val="16"/>
              </w:rPr>
              <w:t>chrona przed wyciekiem danych</w:t>
            </w:r>
          </w:p>
          <w:p w:rsidR="000B5C0F" w:rsidRPr="00042FEC" w:rsidRDefault="00132B5E" w:rsidP="00FA50CA">
            <w:pPr>
              <w:pStyle w:val="ox-4216e7fd52-msolistparagraph"/>
              <w:numPr>
                <w:ilvl w:val="0"/>
                <w:numId w:val="29"/>
              </w:numPr>
              <w:spacing w:before="0"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42FEC">
              <w:rPr>
                <w:rFonts w:ascii="Verdana" w:hAnsi="Verdana"/>
                <w:sz w:val="16"/>
                <w:szCs w:val="16"/>
              </w:rPr>
              <w:t>z</w:t>
            </w:r>
            <w:r w:rsidR="00A97FA4" w:rsidRPr="00042FEC">
              <w:rPr>
                <w:rFonts w:ascii="Verdana" w:hAnsi="Verdana"/>
                <w:sz w:val="16"/>
                <w:szCs w:val="16"/>
              </w:rPr>
              <w:t>abezpieczenie pomieszczeń, w których odbywa się przetwarzanie danych osobowych</w:t>
            </w:r>
          </w:p>
        </w:tc>
      </w:tr>
      <w:tr w:rsidR="000B5C0F" w:rsidRPr="0073738C" w:rsidTr="00851865">
        <w:trPr>
          <w:trHeight w:val="258"/>
          <w:jc w:val="center"/>
        </w:trPr>
        <w:tc>
          <w:tcPr>
            <w:tcW w:w="12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73738C" w:rsidRDefault="00A97FA4">
            <w:pPr>
              <w:pStyle w:val="Zawartotabeli"/>
              <w:jc w:val="center"/>
            </w:pP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12.00 – 12.15</w:t>
            </w:r>
          </w:p>
        </w:tc>
        <w:tc>
          <w:tcPr>
            <w:tcW w:w="96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042FEC" w:rsidRDefault="00A97FA4" w:rsidP="00FA50CA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 w:rsidRPr="00042FEC">
              <w:rPr>
                <w:rFonts w:ascii="Verdana" w:hAnsi="Verdana"/>
                <w:b/>
                <w:bCs/>
                <w:color w:val="7E0021"/>
                <w:sz w:val="18"/>
                <w:szCs w:val="18"/>
                <w:u w:color="7E0021"/>
              </w:rPr>
              <w:t xml:space="preserve">Przerwa </w:t>
            </w:r>
          </w:p>
        </w:tc>
      </w:tr>
      <w:tr w:rsidR="000B5C0F" w:rsidRPr="0073738C" w:rsidTr="00851865">
        <w:trPr>
          <w:trHeight w:val="973"/>
          <w:jc w:val="center"/>
        </w:trPr>
        <w:tc>
          <w:tcPr>
            <w:tcW w:w="12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73738C" w:rsidRDefault="00A97FA4">
            <w:pPr>
              <w:pStyle w:val="Zawartotabeli"/>
              <w:jc w:val="center"/>
            </w:pP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12.15 – 13.00</w:t>
            </w:r>
          </w:p>
        </w:tc>
        <w:tc>
          <w:tcPr>
            <w:tcW w:w="96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042FEC" w:rsidRDefault="00A97FA4" w:rsidP="00FA50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2FEC">
              <w:rPr>
                <w:rFonts w:ascii="Verdana" w:hAnsi="Verdana"/>
                <w:b/>
                <w:bCs/>
                <w:sz w:val="16"/>
                <w:szCs w:val="16"/>
              </w:rPr>
              <w:t>Zapewnienie odporności systemów i usług przetwarzania</w:t>
            </w:r>
          </w:p>
          <w:p w:rsidR="000B5C0F" w:rsidRPr="00042FEC" w:rsidRDefault="00132B5E" w:rsidP="00FA50CA">
            <w:pPr>
              <w:pStyle w:val="ox-4216e7fd52-msolistparagraph"/>
              <w:numPr>
                <w:ilvl w:val="0"/>
                <w:numId w:val="30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042FEC">
              <w:rPr>
                <w:rFonts w:ascii="Verdana" w:hAnsi="Verdana"/>
                <w:sz w:val="16"/>
                <w:szCs w:val="16"/>
              </w:rPr>
              <w:t>o</w:t>
            </w:r>
            <w:r w:rsidR="00A97FA4" w:rsidRPr="00042FEC">
              <w:rPr>
                <w:rFonts w:ascii="Verdana" w:hAnsi="Verdana"/>
                <w:sz w:val="16"/>
                <w:szCs w:val="16"/>
              </w:rPr>
              <w:t>dporność na naruszenia bezpieczeństwa</w:t>
            </w:r>
          </w:p>
          <w:p w:rsidR="000B5C0F" w:rsidRPr="00042FEC" w:rsidRDefault="00132B5E" w:rsidP="00FA50CA">
            <w:pPr>
              <w:pStyle w:val="ox-4216e7fd52-msolistparagraph"/>
              <w:numPr>
                <w:ilvl w:val="0"/>
                <w:numId w:val="30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042FEC">
              <w:rPr>
                <w:rFonts w:ascii="Verdana" w:hAnsi="Verdana"/>
                <w:sz w:val="16"/>
                <w:szCs w:val="16"/>
              </w:rPr>
              <w:t>z</w:t>
            </w:r>
            <w:r w:rsidR="00A97FA4" w:rsidRPr="00042FEC">
              <w:rPr>
                <w:rFonts w:ascii="Verdana" w:hAnsi="Verdana"/>
                <w:sz w:val="16"/>
                <w:szCs w:val="16"/>
              </w:rPr>
              <w:t>akres funkcjonalności</w:t>
            </w:r>
          </w:p>
          <w:p w:rsidR="000B5C0F" w:rsidRPr="00042FEC" w:rsidRDefault="00132B5E" w:rsidP="00FA50CA">
            <w:pPr>
              <w:pStyle w:val="ox-4216e7fd52-msolistparagraph"/>
              <w:numPr>
                <w:ilvl w:val="0"/>
                <w:numId w:val="30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042FEC">
              <w:rPr>
                <w:rFonts w:ascii="Verdana" w:hAnsi="Verdana"/>
                <w:sz w:val="16"/>
                <w:szCs w:val="16"/>
              </w:rPr>
              <w:t>u</w:t>
            </w:r>
            <w:r w:rsidR="00A97FA4" w:rsidRPr="00042FEC">
              <w:rPr>
                <w:rFonts w:ascii="Verdana" w:hAnsi="Verdana"/>
                <w:sz w:val="16"/>
                <w:szCs w:val="16"/>
              </w:rPr>
              <w:t>twardzenie konfiguracji</w:t>
            </w:r>
          </w:p>
          <w:p w:rsidR="000B5C0F" w:rsidRPr="00042FEC" w:rsidRDefault="00132B5E" w:rsidP="00FA50CA">
            <w:pPr>
              <w:pStyle w:val="ox-4216e7fd52-msolistparagraph"/>
              <w:numPr>
                <w:ilvl w:val="0"/>
                <w:numId w:val="30"/>
              </w:num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042FEC">
              <w:rPr>
                <w:rFonts w:ascii="Verdana" w:hAnsi="Verdana"/>
                <w:sz w:val="16"/>
                <w:szCs w:val="16"/>
              </w:rPr>
              <w:t>ś</w:t>
            </w:r>
            <w:r w:rsidR="00A97FA4" w:rsidRPr="00042FEC">
              <w:rPr>
                <w:rFonts w:ascii="Verdana" w:hAnsi="Verdana"/>
                <w:sz w:val="16"/>
                <w:szCs w:val="16"/>
              </w:rPr>
              <w:t>rodki zapobiegające naruszeniom bezpieczeństwa</w:t>
            </w:r>
          </w:p>
        </w:tc>
      </w:tr>
      <w:tr w:rsidR="000B5C0F" w:rsidRPr="0073738C" w:rsidTr="00851865">
        <w:trPr>
          <w:trHeight w:val="979"/>
          <w:jc w:val="center"/>
        </w:trPr>
        <w:tc>
          <w:tcPr>
            <w:tcW w:w="12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73738C" w:rsidRDefault="00A97FA4">
            <w:pPr>
              <w:pStyle w:val="Zawartotabeli"/>
              <w:jc w:val="center"/>
            </w:pP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13.00 – 13.45</w:t>
            </w:r>
          </w:p>
        </w:tc>
        <w:tc>
          <w:tcPr>
            <w:tcW w:w="96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042FEC" w:rsidRDefault="00A97FA4" w:rsidP="00FA50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2FEC">
              <w:rPr>
                <w:rFonts w:ascii="Verdana" w:hAnsi="Verdana"/>
                <w:b/>
                <w:bCs/>
                <w:sz w:val="16"/>
                <w:szCs w:val="16"/>
              </w:rPr>
              <w:t>Ciągłość przetwarzania i ochrony danych osobowych oraz zapewnienie możliwości ich odtworzenia</w:t>
            </w:r>
          </w:p>
          <w:p w:rsidR="000B5C0F" w:rsidRPr="00042FEC" w:rsidRDefault="00132B5E" w:rsidP="00FA50CA">
            <w:pPr>
              <w:pStyle w:val="ox-4216e7fd52-msolistparagraph"/>
              <w:numPr>
                <w:ilvl w:val="0"/>
                <w:numId w:val="31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042FEC">
              <w:rPr>
                <w:rFonts w:ascii="Verdana" w:hAnsi="Verdana"/>
                <w:sz w:val="16"/>
                <w:szCs w:val="16"/>
              </w:rPr>
              <w:t>o</w:t>
            </w:r>
            <w:r w:rsidR="00A97FA4" w:rsidRPr="00042FEC">
              <w:rPr>
                <w:rFonts w:ascii="Verdana" w:hAnsi="Verdana"/>
                <w:sz w:val="16"/>
                <w:szCs w:val="16"/>
              </w:rPr>
              <w:t>dporność na naruszenia bezpieczeństwa</w:t>
            </w:r>
          </w:p>
          <w:p w:rsidR="000B5C0F" w:rsidRPr="00042FEC" w:rsidRDefault="00132B5E" w:rsidP="00FA50CA">
            <w:pPr>
              <w:pStyle w:val="ox-4216e7fd52-msolistparagraph"/>
              <w:numPr>
                <w:ilvl w:val="0"/>
                <w:numId w:val="31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042FEC">
              <w:rPr>
                <w:rFonts w:ascii="Verdana" w:hAnsi="Verdana"/>
                <w:sz w:val="16"/>
                <w:szCs w:val="16"/>
              </w:rPr>
              <w:t>z</w:t>
            </w:r>
            <w:r w:rsidR="00A97FA4" w:rsidRPr="00042FEC">
              <w:rPr>
                <w:rFonts w:ascii="Verdana" w:hAnsi="Verdana"/>
                <w:sz w:val="16"/>
                <w:szCs w:val="16"/>
              </w:rPr>
              <w:t>akres funkcjonalności</w:t>
            </w:r>
          </w:p>
          <w:p w:rsidR="000B5C0F" w:rsidRPr="00042FEC" w:rsidRDefault="00132B5E" w:rsidP="00FA50CA">
            <w:pPr>
              <w:pStyle w:val="ox-4216e7fd52-msolistparagraph"/>
              <w:numPr>
                <w:ilvl w:val="0"/>
                <w:numId w:val="31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042FEC">
              <w:rPr>
                <w:rFonts w:ascii="Verdana" w:hAnsi="Verdana"/>
                <w:sz w:val="16"/>
                <w:szCs w:val="16"/>
              </w:rPr>
              <w:t>u</w:t>
            </w:r>
            <w:r w:rsidR="00A97FA4" w:rsidRPr="00042FEC">
              <w:rPr>
                <w:rFonts w:ascii="Verdana" w:hAnsi="Verdana"/>
                <w:sz w:val="16"/>
                <w:szCs w:val="16"/>
              </w:rPr>
              <w:t>twardzenie konfiguracji</w:t>
            </w:r>
          </w:p>
          <w:p w:rsidR="000B5C0F" w:rsidRPr="00042FEC" w:rsidRDefault="00132B5E" w:rsidP="00FA50CA">
            <w:pPr>
              <w:pStyle w:val="ox-4216e7fd52-msolistparagraph"/>
              <w:numPr>
                <w:ilvl w:val="0"/>
                <w:numId w:val="31"/>
              </w:num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042FEC">
              <w:rPr>
                <w:rFonts w:ascii="Verdana" w:hAnsi="Verdana"/>
                <w:sz w:val="16"/>
                <w:szCs w:val="16"/>
              </w:rPr>
              <w:t>ś</w:t>
            </w:r>
            <w:r w:rsidR="00A97FA4" w:rsidRPr="00042FEC">
              <w:rPr>
                <w:rFonts w:ascii="Verdana" w:hAnsi="Verdana"/>
                <w:sz w:val="16"/>
                <w:szCs w:val="16"/>
              </w:rPr>
              <w:t>rodki zapobiegające naruszeniom bezpieczeństwa</w:t>
            </w:r>
          </w:p>
        </w:tc>
      </w:tr>
      <w:tr w:rsidR="000B5C0F" w:rsidRPr="0073738C" w:rsidTr="00851865">
        <w:trPr>
          <w:trHeight w:val="276"/>
          <w:jc w:val="center"/>
        </w:trPr>
        <w:tc>
          <w:tcPr>
            <w:tcW w:w="12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73738C" w:rsidRDefault="00A97FA4">
            <w:pPr>
              <w:pStyle w:val="Zawartotabeli"/>
              <w:jc w:val="center"/>
            </w:pP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13.45 – 14.30</w:t>
            </w:r>
          </w:p>
        </w:tc>
        <w:tc>
          <w:tcPr>
            <w:tcW w:w="96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042FEC" w:rsidRDefault="00A97FA4" w:rsidP="00FA50CA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 w:rsidRPr="00042FEC">
              <w:rPr>
                <w:rFonts w:ascii="Verdana" w:hAnsi="Verdana"/>
                <w:b/>
                <w:bCs/>
                <w:color w:val="7E0021"/>
                <w:sz w:val="18"/>
                <w:szCs w:val="18"/>
                <w:u w:color="7E0021"/>
              </w:rPr>
              <w:t>Obiad</w:t>
            </w:r>
          </w:p>
        </w:tc>
      </w:tr>
      <w:tr w:rsidR="000B5C0F" w:rsidRPr="0073738C" w:rsidTr="00851865">
        <w:trPr>
          <w:trHeight w:val="300"/>
          <w:jc w:val="center"/>
        </w:trPr>
        <w:tc>
          <w:tcPr>
            <w:tcW w:w="12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73738C" w:rsidRDefault="00A97FA4">
            <w:pPr>
              <w:pStyle w:val="Zawartotabeli"/>
              <w:jc w:val="center"/>
            </w:pP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14.30 – 15.15</w:t>
            </w:r>
          </w:p>
        </w:tc>
        <w:tc>
          <w:tcPr>
            <w:tcW w:w="96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042FEC" w:rsidRDefault="00A97FA4" w:rsidP="00FA50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2FEC">
              <w:rPr>
                <w:rFonts w:ascii="Verdana" w:hAnsi="Verdana"/>
                <w:b/>
                <w:bCs/>
                <w:sz w:val="16"/>
                <w:szCs w:val="16"/>
              </w:rPr>
              <w:t xml:space="preserve">Testowanie, weryfikacja i ocena poziomu bezpieczeństwa </w:t>
            </w:r>
          </w:p>
        </w:tc>
      </w:tr>
      <w:tr w:rsidR="000B5C0F" w:rsidRPr="0073738C" w:rsidTr="00851865">
        <w:trPr>
          <w:trHeight w:val="262"/>
          <w:jc w:val="center"/>
        </w:trPr>
        <w:tc>
          <w:tcPr>
            <w:tcW w:w="12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73738C" w:rsidRDefault="00A97FA4">
            <w:pPr>
              <w:pStyle w:val="Zawartotabeli"/>
              <w:jc w:val="center"/>
            </w:pP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15.15 – 15.30</w:t>
            </w:r>
          </w:p>
        </w:tc>
        <w:tc>
          <w:tcPr>
            <w:tcW w:w="96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042FEC" w:rsidRDefault="00A97FA4" w:rsidP="00FA50CA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 w:rsidRPr="00042FEC">
              <w:rPr>
                <w:rFonts w:ascii="Verdana" w:hAnsi="Verdana"/>
                <w:b/>
                <w:bCs/>
                <w:color w:val="7E0021"/>
                <w:sz w:val="18"/>
                <w:szCs w:val="18"/>
                <w:u w:color="7E0021"/>
              </w:rPr>
              <w:t>Przerwa</w:t>
            </w:r>
          </w:p>
        </w:tc>
      </w:tr>
      <w:tr w:rsidR="000B5C0F" w:rsidRPr="0073738C" w:rsidTr="00851865">
        <w:trPr>
          <w:trHeight w:val="1544"/>
          <w:jc w:val="center"/>
        </w:trPr>
        <w:tc>
          <w:tcPr>
            <w:tcW w:w="12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73738C" w:rsidRDefault="00A97FA4">
            <w:pPr>
              <w:pStyle w:val="Zawartotabeli"/>
              <w:jc w:val="center"/>
            </w:pP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15.30 – 16.15</w:t>
            </w:r>
          </w:p>
        </w:tc>
        <w:tc>
          <w:tcPr>
            <w:tcW w:w="96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042FEC" w:rsidRDefault="00A97FA4" w:rsidP="00FA50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42FEC">
              <w:rPr>
                <w:rFonts w:ascii="Verdana" w:hAnsi="Verdana"/>
                <w:b/>
                <w:bCs/>
                <w:sz w:val="16"/>
                <w:szCs w:val="16"/>
              </w:rPr>
              <w:t>Polityki ochrony danych</w:t>
            </w:r>
          </w:p>
          <w:p w:rsidR="000B5C0F" w:rsidRPr="00042FEC" w:rsidRDefault="00132B5E" w:rsidP="00FA50CA">
            <w:pPr>
              <w:pStyle w:val="ox-4216e7fd52-msolistparagraph"/>
              <w:numPr>
                <w:ilvl w:val="0"/>
                <w:numId w:val="32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042FEC">
              <w:rPr>
                <w:rFonts w:ascii="Verdana" w:hAnsi="Verdana"/>
                <w:sz w:val="16"/>
                <w:szCs w:val="16"/>
              </w:rPr>
              <w:t>z</w:t>
            </w:r>
            <w:r w:rsidR="00A97FA4" w:rsidRPr="00042FEC">
              <w:rPr>
                <w:rFonts w:ascii="Verdana" w:hAnsi="Verdana"/>
                <w:sz w:val="16"/>
                <w:szCs w:val="16"/>
              </w:rPr>
              <w:t>asady bezpiecznego przetwarzania danych</w:t>
            </w:r>
          </w:p>
          <w:p w:rsidR="000B5C0F" w:rsidRPr="00042FEC" w:rsidRDefault="00132B5E" w:rsidP="00FA50CA">
            <w:pPr>
              <w:pStyle w:val="ox-4216e7fd52-msolistparagraph"/>
              <w:numPr>
                <w:ilvl w:val="0"/>
                <w:numId w:val="32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042FEC">
              <w:rPr>
                <w:rFonts w:ascii="Verdana" w:hAnsi="Verdana"/>
                <w:sz w:val="16"/>
                <w:szCs w:val="16"/>
              </w:rPr>
              <w:t>m</w:t>
            </w:r>
            <w:r w:rsidR="00A97FA4" w:rsidRPr="00042FEC">
              <w:rPr>
                <w:rFonts w:ascii="Verdana" w:hAnsi="Verdana"/>
                <w:sz w:val="16"/>
                <w:szCs w:val="16"/>
              </w:rPr>
              <w:t>inimalne wymagania w zakresie bezpieczeństwa</w:t>
            </w:r>
          </w:p>
          <w:p w:rsidR="000B5C0F" w:rsidRPr="00042FEC" w:rsidRDefault="00132B5E" w:rsidP="00FA50CA">
            <w:pPr>
              <w:pStyle w:val="ox-4216e7fd52-msolistparagraph"/>
              <w:numPr>
                <w:ilvl w:val="0"/>
                <w:numId w:val="32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042FEC">
              <w:rPr>
                <w:rFonts w:ascii="Verdana" w:hAnsi="Verdana"/>
                <w:sz w:val="16"/>
                <w:szCs w:val="16"/>
              </w:rPr>
              <w:t>z</w:t>
            </w:r>
            <w:r w:rsidR="00A97FA4" w:rsidRPr="00042FEC">
              <w:rPr>
                <w:rFonts w:ascii="Verdana" w:hAnsi="Verdana"/>
                <w:sz w:val="16"/>
                <w:szCs w:val="16"/>
              </w:rPr>
              <w:t>arządzanie ryzykiem</w:t>
            </w:r>
          </w:p>
          <w:p w:rsidR="000B5C0F" w:rsidRPr="00042FEC" w:rsidRDefault="00132B5E" w:rsidP="00FA50CA">
            <w:pPr>
              <w:pStyle w:val="ox-4216e7fd52-msolistparagraph"/>
              <w:numPr>
                <w:ilvl w:val="0"/>
                <w:numId w:val="32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042FEC">
              <w:rPr>
                <w:rFonts w:ascii="Verdana" w:hAnsi="Verdana"/>
                <w:sz w:val="16"/>
                <w:szCs w:val="16"/>
              </w:rPr>
              <w:t>z</w:t>
            </w:r>
            <w:r w:rsidR="00A97FA4" w:rsidRPr="00042FEC">
              <w:rPr>
                <w:rFonts w:ascii="Verdana" w:hAnsi="Verdana"/>
                <w:sz w:val="16"/>
                <w:szCs w:val="16"/>
              </w:rPr>
              <w:t>arządzanie dostępem do danych</w:t>
            </w:r>
          </w:p>
          <w:p w:rsidR="000B5C0F" w:rsidRPr="00042FEC" w:rsidRDefault="00132B5E" w:rsidP="00FA50CA">
            <w:pPr>
              <w:pStyle w:val="ox-4216e7fd52-msolistparagraph"/>
              <w:numPr>
                <w:ilvl w:val="0"/>
                <w:numId w:val="32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042FEC">
              <w:rPr>
                <w:rFonts w:ascii="Verdana" w:hAnsi="Verdana"/>
                <w:sz w:val="16"/>
                <w:szCs w:val="16"/>
              </w:rPr>
              <w:t>z</w:t>
            </w:r>
            <w:r w:rsidR="00A97FA4" w:rsidRPr="00042FEC">
              <w:rPr>
                <w:rFonts w:ascii="Verdana" w:hAnsi="Verdana"/>
                <w:sz w:val="16"/>
                <w:szCs w:val="16"/>
              </w:rPr>
              <w:t>arządzanie zmianami</w:t>
            </w:r>
          </w:p>
          <w:p w:rsidR="000B5C0F" w:rsidRPr="00042FEC" w:rsidRDefault="00132B5E" w:rsidP="00FA50CA">
            <w:pPr>
              <w:pStyle w:val="ox-4216e7fd52-msolistparagraph"/>
              <w:numPr>
                <w:ilvl w:val="0"/>
                <w:numId w:val="32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042FEC">
              <w:rPr>
                <w:rFonts w:ascii="Verdana" w:hAnsi="Verdana"/>
                <w:sz w:val="16"/>
                <w:szCs w:val="16"/>
              </w:rPr>
              <w:t>z</w:t>
            </w:r>
            <w:r w:rsidR="00A97FA4" w:rsidRPr="00042FEC">
              <w:rPr>
                <w:rFonts w:ascii="Verdana" w:hAnsi="Verdana"/>
                <w:sz w:val="16"/>
                <w:szCs w:val="16"/>
              </w:rPr>
              <w:t>arządzanie podatnościami</w:t>
            </w:r>
          </w:p>
          <w:p w:rsidR="000B5C0F" w:rsidRPr="00042FEC" w:rsidRDefault="00132B5E" w:rsidP="00FA50CA">
            <w:pPr>
              <w:pStyle w:val="ox-4216e7fd52-msolistparagraph"/>
              <w:numPr>
                <w:ilvl w:val="0"/>
                <w:numId w:val="32"/>
              </w:numPr>
              <w:spacing w:before="0" w:after="160"/>
              <w:rPr>
                <w:rFonts w:ascii="Verdana" w:hAnsi="Verdana"/>
                <w:sz w:val="18"/>
                <w:szCs w:val="18"/>
              </w:rPr>
            </w:pPr>
            <w:r w:rsidRPr="00042FEC">
              <w:rPr>
                <w:rFonts w:ascii="Verdana" w:hAnsi="Verdana"/>
                <w:sz w:val="16"/>
                <w:szCs w:val="16"/>
              </w:rPr>
              <w:t>i</w:t>
            </w:r>
            <w:r w:rsidR="00A97FA4" w:rsidRPr="00042FEC">
              <w:rPr>
                <w:rFonts w:ascii="Verdana" w:hAnsi="Verdana"/>
                <w:sz w:val="16"/>
                <w:szCs w:val="16"/>
              </w:rPr>
              <w:t>ncydenty naruszenia bezpieczeństwa danych osobowych</w:t>
            </w:r>
          </w:p>
        </w:tc>
      </w:tr>
      <w:tr w:rsidR="000B5C0F" w:rsidRPr="0073738C" w:rsidTr="00983AB6">
        <w:trPr>
          <w:trHeight w:val="668"/>
          <w:jc w:val="center"/>
        </w:trPr>
        <w:tc>
          <w:tcPr>
            <w:tcW w:w="12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73738C" w:rsidRDefault="00A97FA4" w:rsidP="00434172">
            <w:pPr>
              <w:pStyle w:val="Zawartotabeli"/>
              <w:jc w:val="center"/>
            </w:pP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 xml:space="preserve">16.15 – </w:t>
            </w:r>
            <w:r w:rsidR="00434172"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16</w:t>
            </w: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.</w:t>
            </w:r>
            <w:r w:rsidR="00434172"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45</w:t>
            </w:r>
          </w:p>
        </w:tc>
        <w:tc>
          <w:tcPr>
            <w:tcW w:w="96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2B5E" w:rsidRPr="00042FEC" w:rsidRDefault="00A97FA4" w:rsidP="00FA50C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42FEC">
              <w:rPr>
                <w:rFonts w:ascii="Verdana" w:hAnsi="Verdana"/>
                <w:b/>
                <w:bCs/>
                <w:sz w:val="16"/>
                <w:szCs w:val="16"/>
              </w:rPr>
              <w:t>Ocena skutkó</w:t>
            </w:r>
            <w:r w:rsidR="00132B5E" w:rsidRPr="00042FEC">
              <w:rPr>
                <w:rFonts w:ascii="Verdana" w:hAnsi="Verdana"/>
                <w:b/>
                <w:bCs/>
                <w:sz w:val="16"/>
                <w:szCs w:val="16"/>
              </w:rPr>
              <w:t>w dla ochrony danych osobowych</w:t>
            </w:r>
          </w:p>
          <w:p w:rsidR="000B5C0F" w:rsidRPr="00042FEC" w:rsidRDefault="00A97FA4" w:rsidP="00FA50CA">
            <w:pPr>
              <w:pStyle w:val="ox-4216e7fd52-msolistparagraph"/>
              <w:numPr>
                <w:ilvl w:val="0"/>
                <w:numId w:val="33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042FEC">
              <w:rPr>
                <w:rFonts w:ascii="Verdana" w:hAnsi="Verdana"/>
                <w:sz w:val="16"/>
                <w:szCs w:val="16"/>
              </w:rPr>
              <w:t xml:space="preserve">wytyczne EROD i UODO w zakresie przeprowadzenia oceny skutków </w:t>
            </w:r>
          </w:p>
          <w:p w:rsidR="000B5C0F" w:rsidRPr="00042FEC" w:rsidRDefault="00A97FA4" w:rsidP="00FA50CA">
            <w:pPr>
              <w:pStyle w:val="ox-4216e7fd52-msolistparagraph"/>
              <w:numPr>
                <w:ilvl w:val="0"/>
                <w:numId w:val="33"/>
              </w:num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042FEC">
              <w:rPr>
                <w:rFonts w:ascii="Verdana" w:hAnsi="Verdana"/>
                <w:sz w:val="16"/>
                <w:szCs w:val="16"/>
              </w:rPr>
              <w:t>narzędzia pomocne do wykonania oceny skutków dla przeprowadzenia oceny</w:t>
            </w:r>
            <w:r w:rsidRPr="00042FE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0B5C0F" w:rsidRPr="0073738C" w:rsidTr="00851865">
        <w:trPr>
          <w:trHeight w:val="287"/>
          <w:jc w:val="center"/>
        </w:trPr>
        <w:tc>
          <w:tcPr>
            <w:tcW w:w="1277" w:type="dxa"/>
            <w:tcBorders>
              <w:top w:val="single" w:sz="2" w:space="0" w:color="808080"/>
              <w:left w:val="single" w:sz="2" w:space="0" w:color="000000"/>
              <w:bottom w:val="single" w:sz="2" w:space="0" w:color="808080"/>
              <w:right w:val="single" w:sz="2" w:space="0" w:color="808080"/>
            </w:tcBorders>
            <w:shd w:val="clear" w:color="auto" w:fill="8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73738C" w:rsidRDefault="00434172" w:rsidP="00434172">
            <w:pPr>
              <w:jc w:val="center"/>
            </w:pPr>
            <w:r w:rsidRPr="0073738C">
              <w:rPr>
                <w:rFonts w:ascii="Arial" w:hAnsi="Arial"/>
                <w:b/>
                <w:bCs/>
                <w:color w:val="FFFFFF"/>
                <w:sz w:val="18"/>
                <w:szCs w:val="18"/>
                <w:u w:color="7E0021"/>
              </w:rPr>
              <w:t>16</w:t>
            </w:r>
            <w:r w:rsidR="00A97FA4" w:rsidRPr="0073738C">
              <w:rPr>
                <w:rFonts w:ascii="Arial" w:hAnsi="Arial"/>
                <w:b/>
                <w:bCs/>
                <w:color w:val="FFFFFF"/>
                <w:sz w:val="18"/>
                <w:szCs w:val="18"/>
                <w:u w:color="7E0021"/>
              </w:rPr>
              <w:t>.</w:t>
            </w:r>
            <w:r w:rsidRPr="0073738C">
              <w:rPr>
                <w:rFonts w:ascii="Arial" w:hAnsi="Arial"/>
                <w:b/>
                <w:bCs/>
                <w:color w:val="FFFFFF"/>
                <w:sz w:val="18"/>
                <w:szCs w:val="18"/>
                <w:u w:color="7E0021"/>
              </w:rPr>
              <w:t>45</w:t>
            </w:r>
          </w:p>
        </w:tc>
        <w:tc>
          <w:tcPr>
            <w:tcW w:w="96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8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73738C" w:rsidRDefault="00A97FA4" w:rsidP="00FA50CA">
            <w:pPr>
              <w:pStyle w:val="Zawartotabeli"/>
              <w:jc w:val="center"/>
            </w:pPr>
            <w:r w:rsidRPr="0073738C">
              <w:rPr>
                <w:rFonts w:ascii="Arial" w:hAnsi="Arial"/>
                <w:b/>
                <w:bCs/>
                <w:color w:val="FFFFFF"/>
                <w:u w:color="FFFFFF"/>
              </w:rPr>
              <w:t xml:space="preserve">ZAKOŃCZENIE </w:t>
            </w:r>
          </w:p>
        </w:tc>
      </w:tr>
    </w:tbl>
    <w:p w:rsidR="000B5C0F" w:rsidRPr="0073738C" w:rsidRDefault="000B5C0F">
      <w:pPr>
        <w:pStyle w:val="Default"/>
        <w:ind w:left="284" w:hanging="284"/>
        <w:jc w:val="center"/>
        <w:rPr>
          <w:sz w:val="4"/>
          <w:szCs w:val="4"/>
        </w:rPr>
      </w:pPr>
    </w:p>
    <w:p w:rsidR="000B5C0F" w:rsidRPr="0073738C" w:rsidRDefault="000B5C0F">
      <w:pPr>
        <w:pStyle w:val="Default"/>
        <w:ind w:left="176" w:hanging="176"/>
        <w:jc w:val="center"/>
        <w:rPr>
          <w:sz w:val="4"/>
          <w:szCs w:val="4"/>
        </w:rPr>
      </w:pPr>
    </w:p>
    <w:p w:rsidR="000B5C0F" w:rsidRPr="0073738C" w:rsidRDefault="000B5C0F">
      <w:pPr>
        <w:pStyle w:val="Default"/>
        <w:ind w:left="68" w:hanging="68"/>
        <w:jc w:val="center"/>
        <w:rPr>
          <w:sz w:val="4"/>
          <w:szCs w:val="4"/>
        </w:rPr>
      </w:pPr>
    </w:p>
    <w:p w:rsidR="00983AB6" w:rsidRDefault="00983AB6">
      <w:pPr>
        <w:pStyle w:val="Default"/>
        <w:spacing w:line="150" w:lineRule="atLeast"/>
        <w:jc w:val="center"/>
        <w:rPr>
          <w:b/>
          <w:bCs/>
          <w:color w:val="7A0604"/>
          <w:sz w:val="30"/>
          <w:szCs w:val="30"/>
          <w:u w:color="7A0604"/>
        </w:rPr>
      </w:pPr>
    </w:p>
    <w:p w:rsidR="00983AB6" w:rsidRDefault="00983AB6">
      <w:pPr>
        <w:pStyle w:val="Default"/>
        <w:spacing w:line="150" w:lineRule="atLeast"/>
        <w:jc w:val="center"/>
        <w:rPr>
          <w:b/>
          <w:bCs/>
          <w:color w:val="7A0604"/>
          <w:sz w:val="30"/>
          <w:szCs w:val="30"/>
          <w:u w:color="7A0604"/>
        </w:rPr>
      </w:pPr>
    </w:p>
    <w:p w:rsidR="00983AB6" w:rsidRDefault="00983AB6">
      <w:pPr>
        <w:pStyle w:val="Default"/>
        <w:spacing w:line="150" w:lineRule="atLeast"/>
        <w:jc w:val="center"/>
        <w:rPr>
          <w:b/>
          <w:bCs/>
          <w:color w:val="7A0604"/>
          <w:sz w:val="30"/>
          <w:szCs w:val="30"/>
          <w:u w:color="7A0604"/>
        </w:rPr>
      </w:pPr>
    </w:p>
    <w:p w:rsidR="00983AB6" w:rsidRDefault="00983AB6">
      <w:pPr>
        <w:pStyle w:val="Default"/>
        <w:spacing w:line="150" w:lineRule="atLeast"/>
        <w:jc w:val="center"/>
        <w:rPr>
          <w:b/>
          <w:bCs/>
          <w:color w:val="7A0604"/>
          <w:sz w:val="20"/>
          <w:szCs w:val="20"/>
          <w:u w:color="7A0604"/>
        </w:rPr>
      </w:pPr>
    </w:p>
    <w:p w:rsidR="00747BBB" w:rsidRPr="00747BBB" w:rsidRDefault="00747BBB">
      <w:pPr>
        <w:pStyle w:val="Default"/>
        <w:spacing w:line="150" w:lineRule="atLeast"/>
        <w:jc w:val="center"/>
        <w:rPr>
          <w:b/>
          <w:bCs/>
          <w:color w:val="7A0604"/>
          <w:sz w:val="20"/>
          <w:szCs w:val="20"/>
          <w:u w:color="7A0604"/>
        </w:rPr>
      </w:pPr>
    </w:p>
    <w:p w:rsidR="004477DC" w:rsidRPr="00983AB6" w:rsidRDefault="00671D74">
      <w:pPr>
        <w:pStyle w:val="Default"/>
        <w:spacing w:line="150" w:lineRule="atLeast"/>
        <w:jc w:val="center"/>
        <w:rPr>
          <w:b/>
          <w:bCs/>
          <w:color w:val="800000"/>
          <w:sz w:val="30"/>
          <w:szCs w:val="30"/>
          <w:u w:color="7A0604"/>
        </w:rPr>
      </w:pPr>
      <w:r w:rsidRPr="00983AB6">
        <w:rPr>
          <w:b/>
          <w:bCs/>
          <w:color w:val="800000"/>
          <w:sz w:val="30"/>
          <w:szCs w:val="30"/>
          <w:u w:color="7A0604"/>
        </w:rPr>
        <w:t xml:space="preserve">DZIEŃ III - </w:t>
      </w:r>
      <w:r w:rsidR="00A97FA4" w:rsidRPr="00983AB6">
        <w:rPr>
          <w:b/>
          <w:bCs/>
          <w:color w:val="800000"/>
          <w:sz w:val="30"/>
          <w:szCs w:val="30"/>
          <w:u w:color="7A0604"/>
        </w:rPr>
        <w:t>Dokumentacja w zakresie ochrony danych osobowych</w:t>
      </w:r>
    </w:p>
    <w:p w:rsidR="00983AB6" w:rsidRPr="00983AB6" w:rsidRDefault="00983AB6">
      <w:pPr>
        <w:pStyle w:val="Default"/>
        <w:spacing w:line="150" w:lineRule="atLeast"/>
        <w:jc w:val="center"/>
        <w:rPr>
          <w:sz w:val="20"/>
          <w:szCs w:val="20"/>
        </w:rPr>
      </w:pPr>
    </w:p>
    <w:tbl>
      <w:tblPr>
        <w:tblStyle w:val="TableNormal"/>
        <w:tblW w:w="1063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6"/>
        <w:gridCol w:w="9356"/>
      </w:tblGrid>
      <w:tr w:rsidR="000B5C0F" w:rsidRPr="0073738C" w:rsidTr="00983AB6">
        <w:trPr>
          <w:trHeight w:val="285"/>
        </w:trPr>
        <w:tc>
          <w:tcPr>
            <w:tcW w:w="1276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8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73738C" w:rsidRDefault="00A97FA4">
            <w:pPr>
              <w:pStyle w:val="Zawartotabeli"/>
              <w:jc w:val="center"/>
            </w:pPr>
            <w:r w:rsidRPr="0073738C">
              <w:rPr>
                <w:rFonts w:ascii="Arial" w:hAnsi="Arial"/>
                <w:b/>
                <w:bCs/>
                <w:color w:val="FFFFFF"/>
                <w:sz w:val="18"/>
                <w:szCs w:val="18"/>
                <w:u w:color="FFFFFF"/>
              </w:rPr>
              <w:t>10.00</w:t>
            </w: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8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73738C" w:rsidRDefault="00A97FA4">
            <w:pPr>
              <w:pStyle w:val="Zawartotabeli"/>
              <w:jc w:val="center"/>
            </w:pPr>
            <w:r w:rsidRPr="0073738C">
              <w:rPr>
                <w:rFonts w:ascii="Arial" w:hAnsi="Arial"/>
                <w:b/>
                <w:bCs/>
                <w:color w:val="FFFFFF"/>
                <w:u w:color="FFFFFF"/>
              </w:rPr>
              <w:t xml:space="preserve">OTWARCIE </w:t>
            </w:r>
          </w:p>
        </w:tc>
      </w:tr>
      <w:tr w:rsidR="000B5C0F" w:rsidRPr="0073738C" w:rsidTr="00042FEC">
        <w:trPr>
          <w:trHeight w:val="1077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73738C" w:rsidRDefault="008D1A52" w:rsidP="008D1A52">
            <w:pPr>
              <w:pStyle w:val="Zawartotabeli"/>
              <w:jc w:val="center"/>
            </w:pP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10</w:t>
            </w:r>
            <w:r w:rsidR="00A97FA4"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.00 – 1</w:t>
            </w: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</w:t>
            </w:r>
            <w:r w:rsidR="00A97FA4"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.00</w:t>
            </w:r>
          </w:p>
        </w:tc>
        <w:tc>
          <w:tcPr>
            <w:tcW w:w="93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73738C" w:rsidRDefault="00A97FA4" w:rsidP="00FA50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738C">
              <w:rPr>
                <w:rFonts w:ascii="Verdana" w:hAnsi="Verdana"/>
                <w:b/>
                <w:bCs/>
                <w:sz w:val="16"/>
                <w:szCs w:val="16"/>
              </w:rPr>
              <w:t>Dokumentacja w zakresie ochrony danych osobowych cz.1</w:t>
            </w:r>
          </w:p>
          <w:p w:rsidR="000B5C0F" w:rsidRPr="0073738C" w:rsidRDefault="00A97FA4" w:rsidP="00FA50CA">
            <w:pPr>
              <w:pStyle w:val="ox-4216e7fd52-msolistparagraph"/>
              <w:numPr>
                <w:ilvl w:val="0"/>
                <w:numId w:val="34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73738C">
              <w:rPr>
                <w:rFonts w:ascii="Verdana" w:hAnsi="Verdana"/>
                <w:sz w:val="16"/>
                <w:szCs w:val="16"/>
              </w:rPr>
              <w:t>Polityka bezpieczeństwa /regulamin ochrony danych osobowych/wytyczne w zakresie postępowania z danymi osobowymi</w:t>
            </w:r>
          </w:p>
          <w:p w:rsidR="000B5C0F" w:rsidRPr="0073738C" w:rsidRDefault="00A97FA4" w:rsidP="00FA50CA">
            <w:pPr>
              <w:pStyle w:val="ox-4216e7fd52-msolistparagraph"/>
              <w:numPr>
                <w:ilvl w:val="0"/>
                <w:numId w:val="34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73738C">
              <w:rPr>
                <w:rFonts w:ascii="Verdana" w:hAnsi="Verdana"/>
                <w:sz w:val="16"/>
                <w:szCs w:val="16"/>
              </w:rPr>
              <w:t xml:space="preserve">rejestr czynności przetwarzania oraz rejestr kategorii przetwarzania </w:t>
            </w:r>
          </w:p>
          <w:p w:rsidR="000B5C0F" w:rsidRPr="0073738C" w:rsidRDefault="00A97FA4" w:rsidP="00FA50CA">
            <w:pPr>
              <w:pStyle w:val="ox-4216e7fd52-msolistparagraph"/>
              <w:numPr>
                <w:ilvl w:val="0"/>
                <w:numId w:val="34"/>
              </w:numPr>
              <w:spacing w:before="0" w:after="0"/>
              <w:rPr>
                <w:rFonts w:ascii="Arial" w:hAnsi="Arial"/>
                <w:sz w:val="18"/>
                <w:szCs w:val="18"/>
              </w:rPr>
            </w:pPr>
            <w:r w:rsidRPr="0073738C">
              <w:rPr>
                <w:rFonts w:ascii="Verdana" w:hAnsi="Verdana"/>
                <w:sz w:val="16"/>
                <w:szCs w:val="16"/>
              </w:rPr>
              <w:t>treść obowiązku informacyjnego</w:t>
            </w:r>
            <w:r w:rsidRPr="0073738C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0B5C0F" w:rsidRPr="0073738C" w:rsidTr="00042FEC">
        <w:trPr>
          <w:trHeight w:val="1474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73738C" w:rsidRDefault="00563000" w:rsidP="00563000">
            <w:pPr>
              <w:jc w:val="center"/>
            </w:pP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11</w:t>
            </w:r>
            <w:r w:rsidR="00A97FA4"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.</w:t>
            </w: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 xml:space="preserve">00 </w:t>
            </w:r>
            <w:r w:rsidR="00A97FA4"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-</w:t>
            </w: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 xml:space="preserve"> </w:t>
            </w:r>
            <w:r w:rsidR="00A97FA4"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</w:t>
            </w: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</w:t>
            </w:r>
            <w:r w:rsidR="00A97FA4"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.</w:t>
            </w: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45</w:t>
            </w:r>
          </w:p>
        </w:tc>
        <w:tc>
          <w:tcPr>
            <w:tcW w:w="93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73738C" w:rsidRDefault="00A97FA4" w:rsidP="00FA50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738C">
              <w:rPr>
                <w:rFonts w:ascii="Verdana" w:hAnsi="Verdana"/>
                <w:b/>
                <w:bCs/>
                <w:sz w:val="16"/>
                <w:szCs w:val="16"/>
              </w:rPr>
              <w:t>Dokumentacja w zakresie ochrony danych osobowych cz.2 - umowy i upoważnienia, poufność</w:t>
            </w:r>
          </w:p>
          <w:p w:rsidR="000B5C0F" w:rsidRPr="0073738C" w:rsidRDefault="00A97FA4" w:rsidP="00FA50CA">
            <w:pPr>
              <w:pStyle w:val="ox-4216e7fd52-msolistparagraph"/>
              <w:numPr>
                <w:ilvl w:val="0"/>
                <w:numId w:val="35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73738C">
              <w:rPr>
                <w:rFonts w:ascii="Verdana" w:hAnsi="Verdana"/>
                <w:sz w:val="16"/>
                <w:szCs w:val="16"/>
              </w:rPr>
              <w:t xml:space="preserve">umowa powierzenia przetwarzania danych osobowych </w:t>
            </w:r>
          </w:p>
          <w:p w:rsidR="000B5C0F" w:rsidRPr="0073738C" w:rsidRDefault="00A97FA4" w:rsidP="00FA50CA">
            <w:pPr>
              <w:pStyle w:val="ox-4216e7fd52-msolistparagraph"/>
              <w:numPr>
                <w:ilvl w:val="0"/>
                <w:numId w:val="35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73738C">
              <w:rPr>
                <w:rFonts w:ascii="Verdana" w:hAnsi="Verdana"/>
                <w:sz w:val="16"/>
                <w:szCs w:val="16"/>
              </w:rPr>
              <w:t>klauzule umowne w zakresie ochrony danych osobowych</w:t>
            </w:r>
          </w:p>
          <w:p w:rsidR="000B5C0F" w:rsidRPr="0073738C" w:rsidRDefault="00A97FA4" w:rsidP="00FA50CA">
            <w:pPr>
              <w:pStyle w:val="ox-4216e7fd52-msolistparagraph"/>
              <w:numPr>
                <w:ilvl w:val="0"/>
                <w:numId w:val="35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73738C">
              <w:rPr>
                <w:rFonts w:ascii="Verdana" w:hAnsi="Verdana"/>
                <w:sz w:val="16"/>
                <w:szCs w:val="16"/>
              </w:rPr>
              <w:t>upoważnienia do przetwarzania danych osobowych</w:t>
            </w:r>
          </w:p>
          <w:p w:rsidR="000B5C0F" w:rsidRPr="0073738C" w:rsidRDefault="00A97FA4" w:rsidP="00FA50CA">
            <w:pPr>
              <w:pStyle w:val="ox-4216e7fd52-msolistparagraph"/>
              <w:numPr>
                <w:ilvl w:val="0"/>
                <w:numId w:val="35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3738C">
              <w:rPr>
                <w:rFonts w:ascii="Verdana" w:hAnsi="Verdana"/>
                <w:sz w:val="16"/>
                <w:szCs w:val="16"/>
              </w:rPr>
              <w:t>podpowierzenie</w:t>
            </w:r>
            <w:proofErr w:type="spellEnd"/>
            <w:r w:rsidRPr="0073738C">
              <w:rPr>
                <w:rFonts w:ascii="Verdana" w:hAnsi="Verdana"/>
                <w:sz w:val="16"/>
                <w:szCs w:val="16"/>
              </w:rPr>
              <w:t xml:space="preserve"> przetwarzania danych osobowych </w:t>
            </w:r>
          </w:p>
          <w:p w:rsidR="000B5C0F" w:rsidRPr="0073738C" w:rsidRDefault="00A97FA4" w:rsidP="00FA50CA">
            <w:pPr>
              <w:pStyle w:val="ox-4216e7fd52-msolistparagraph"/>
              <w:numPr>
                <w:ilvl w:val="0"/>
                <w:numId w:val="35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73738C">
              <w:rPr>
                <w:rFonts w:ascii="Verdana" w:hAnsi="Verdana"/>
                <w:sz w:val="16"/>
                <w:szCs w:val="16"/>
              </w:rPr>
              <w:t>współadministrowanie danymi osobowymi - umowa</w:t>
            </w:r>
          </w:p>
          <w:p w:rsidR="000B5C0F" w:rsidRPr="0073738C" w:rsidRDefault="00A97FA4" w:rsidP="00FA50CA">
            <w:pPr>
              <w:pStyle w:val="ox-4216e7fd52-msolistparagraph"/>
              <w:numPr>
                <w:ilvl w:val="0"/>
                <w:numId w:val="35"/>
              </w:numPr>
              <w:spacing w:before="0" w:after="0"/>
              <w:rPr>
                <w:rFonts w:ascii="Arial" w:hAnsi="Arial"/>
                <w:sz w:val="18"/>
                <w:szCs w:val="18"/>
              </w:rPr>
            </w:pPr>
            <w:r w:rsidRPr="0073738C">
              <w:rPr>
                <w:rFonts w:ascii="Verdana" w:hAnsi="Verdana"/>
                <w:sz w:val="16"/>
                <w:szCs w:val="16"/>
              </w:rPr>
              <w:t>oświadczenie o poufności</w:t>
            </w:r>
          </w:p>
        </w:tc>
      </w:tr>
      <w:tr w:rsidR="00563000" w:rsidRPr="0073738C" w:rsidTr="00042FEC">
        <w:trPr>
          <w:trHeight w:val="228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000" w:rsidRPr="0073738C" w:rsidRDefault="00563000" w:rsidP="00563000">
            <w:pPr>
              <w:jc w:val="center"/>
            </w:pP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11.45-12.00</w:t>
            </w:r>
          </w:p>
        </w:tc>
        <w:tc>
          <w:tcPr>
            <w:tcW w:w="93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000" w:rsidRPr="0073738C" w:rsidRDefault="00563000" w:rsidP="00FA50CA">
            <w:pPr>
              <w:jc w:val="center"/>
            </w:pPr>
            <w:r w:rsidRPr="00042FEC">
              <w:rPr>
                <w:rFonts w:ascii="Arial" w:hAnsi="Arial"/>
                <w:b/>
                <w:bCs/>
                <w:color w:val="800000"/>
                <w:sz w:val="18"/>
                <w:szCs w:val="18"/>
              </w:rPr>
              <w:t>Przerwa</w:t>
            </w:r>
          </w:p>
        </w:tc>
      </w:tr>
      <w:tr w:rsidR="00563000" w:rsidRPr="0073738C" w:rsidTr="00042FEC">
        <w:trPr>
          <w:trHeight w:val="1246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000" w:rsidRPr="0073738C" w:rsidRDefault="00563000" w:rsidP="00563000">
            <w:pPr>
              <w:jc w:val="center"/>
            </w:pP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12.00-13.00</w:t>
            </w:r>
          </w:p>
        </w:tc>
        <w:tc>
          <w:tcPr>
            <w:tcW w:w="93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000" w:rsidRPr="0073738C" w:rsidRDefault="00563000" w:rsidP="00FA50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3738C">
              <w:rPr>
                <w:rFonts w:ascii="Verdana" w:hAnsi="Verdana"/>
                <w:b/>
                <w:bCs/>
                <w:sz w:val="16"/>
                <w:szCs w:val="16"/>
              </w:rPr>
              <w:t>Dokumentacja w zakresie ochrony danych osobowych cz.3 - wykazy i rejestry</w:t>
            </w:r>
          </w:p>
          <w:p w:rsidR="00563000" w:rsidRPr="0073738C" w:rsidRDefault="00563000" w:rsidP="00FA50CA">
            <w:pPr>
              <w:pStyle w:val="ox-4216e7fd52-msolistparagraph"/>
              <w:numPr>
                <w:ilvl w:val="0"/>
                <w:numId w:val="36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73738C">
              <w:rPr>
                <w:rFonts w:ascii="Verdana" w:hAnsi="Verdana"/>
                <w:sz w:val="16"/>
                <w:szCs w:val="16"/>
              </w:rPr>
              <w:t>rejestr udostępnień danych osobowych</w:t>
            </w:r>
          </w:p>
          <w:p w:rsidR="00563000" w:rsidRPr="0073738C" w:rsidRDefault="00563000" w:rsidP="00FA50CA">
            <w:pPr>
              <w:pStyle w:val="ox-4216e7fd52-msolistparagraph"/>
              <w:numPr>
                <w:ilvl w:val="0"/>
                <w:numId w:val="36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73738C">
              <w:rPr>
                <w:rFonts w:ascii="Verdana" w:hAnsi="Verdana"/>
                <w:sz w:val="16"/>
                <w:szCs w:val="16"/>
              </w:rPr>
              <w:t>wykaz budynków i pomieszczeń w których przetwarzane są dane osobowe,</w:t>
            </w:r>
          </w:p>
          <w:p w:rsidR="00563000" w:rsidRPr="0073738C" w:rsidRDefault="00563000" w:rsidP="00FA50CA">
            <w:pPr>
              <w:pStyle w:val="ox-4216e7fd52-msolistparagraph"/>
              <w:numPr>
                <w:ilvl w:val="0"/>
                <w:numId w:val="36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73738C">
              <w:rPr>
                <w:rFonts w:ascii="Verdana" w:hAnsi="Verdana"/>
                <w:sz w:val="16"/>
                <w:szCs w:val="16"/>
              </w:rPr>
              <w:t>wykaz umów powierzenia przetwarzania danych osobowych,</w:t>
            </w:r>
          </w:p>
          <w:p w:rsidR="00563000" w:rsidRPr="0073738C" w:rsidRDefault="00563000" w:rsidP="00FA50CA">
            <w:pPr>
              <w:pStyle w:val="ox-4216e7fd52-msolistparagraph"/>
              <w:numPr>
                <w:ilvl w:val="0"/>
                <w:numId w:val="36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73738C">
              <w:rPr>
                <w:rFonts w:ascii="Verdana" w:hAnsi="Verdana"/>
                <w:sz w:val="16"/>
                <w:szCs w:val="16"/>
              </w:rPr>
              <w:t>wykaz udostępnień osobom, których dane dotyczą</w:t>
            </w:r>
          </w:p>
          <w:p w:rsidR="00563000" w:rsidRPr="0073738C" w:rsidRDefault="00563000" w:rsidP="00FA50CA">
            <w:pPr>
              <w:pStyle w:val="ox-4216e7fd52-msolistparagraph"/>
              <w:numPr>
                <w:ilvl w:val="0"/>
                <w:numId w:val="36"/>
              </w:numPr>
              <w:spacing w:before="0" w:after="0"/>
              <w:rPr>
                <w:rFonts w:ascii="Arial" w:hAnsi="Arial"/>
                <w:sz w:val="18"/>
                <w:szCs w:val="18"/>
              </w:rPr>
            </w:pPr>
            <w:r w:rsidRPr="0073738C">
              <w:rPr>
                <w:rFonts w:ascii="Verdana" w:hAnsi="Verdana"/>
                <w:sz w:val="16"/>
                <w:szCs w:val="16"/>
              </w:rPr>
              <w:t>ewidencja osób upoważnionych do przetwarzania danych osobowych</w:t>
            </w:r>
          </w:p>
        </w:tc>
      </w:tr>
      <w:tr w:rsidR="00563000" w:rsidRPr="0073738C" w:rsidTr="00042FEC">
        <w:trPr>
          <w:trHeight w:val="1560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000" w:rsidRPr="0073738C" w:rsidRDefault="002C2EEF" w:rsidP="002C2EEF">
            <w:pPr>
              <w:jc w:val="center"/>
            </w:pP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13</w:t>
            </w:r>
            <w:r w:rsidR="00563000"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.</w:t>
            </w: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00 - 14</w:t>
            </w:r>
            <w:r w:rsidR="00563000"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.</w:t>
            </w: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0</w:t>
            </w:r>
            <w:r w:rsidR="00563000"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0</w:t>
            </w:r>
          </w:p>
        </w:tc>
        <w:tc>
          <w:tcPr>
            <w:tcW w:w="93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000" w:rsidRPr="0073738C" w:rsidRDefault="00563000" w:rsidP="00FA50CA">
            <w:pPr>
              <w:jc w:val="center"/>
              <w:rPr>
                <w:sz w:val="16"/>
                <w:szCs w:val="16"/>
              </w:rPr>
            </w:pPr>
            <w:r w:rsidRPr="0073738C">
              <w:rPr>
                <w:rFonts w:ascii="Verdana" w:hAnsi="Verdana"/>
                <w:b/>
                <w:bCs/>
                <w:sz w:val="16"/>
                <w:szCs w:val="16"/>
              </w:rPr>
              <w:t xml:space="preserve">Dokumentacja w zakresie ochrony danych osobowych cz. 4 - zgoda na przetwarzanie danych osobowych, analiza ryzyka i metodyka identyfikacji DPIA </w:t>
            </w:r>
          </w:p>
          <w:p w:rsidR="00563000" w:rsidRPr="0073738C" w:rsidRDefault="00563000" w:rsidP="00FA50CA">
            <w:pPr>
              <w:pStyle w:val="ox-4216e7fd52-msolistparagraph"/>
              <w:numPr>
                <w:ilvl w:val="0"/>
                <w:numId w:val="37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73738C">
              <w:rPr>
                <w:rFonts w:ascii="Verdana" w:hAnsi="Verdana"/>
                <w:sz w:val="16"/>
                <w:szCs w:val="16"/>
              </w:rPr>
              <w:t>zgoda na przetwarzanie danych osobowych,</w:t>
            </w:r>
          </w:p>
          <w:p w:rsidR="00563000" w:rsidRPr="0073738C" w:rsidRDefault="00563000" w:rsidP="00FA50CA">
            <w:pPr>
              <w:pStyle w:val="ox-4216e7fd52-msolistparagraph"/>
              <w:numPr>
                <w:ilvl w:val="0"/>
                <w:numId w:val="37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73738C">
              <w:rPr>
                <w:rFonts w:ascii="Verdana" w:hAnsi="Verdana"/>
                <w:sz w:val="16"/>
                <w:szCs w:val="16"/>
              </w:rPr>
              <w:t xml:space="preserve">analiza ryzyka i zagrożeń </w:t>
            </w:r>
            <w:r w:rsidR="002A445C" w:rsidRPr="0073738C">
              <w:rPr>
                <w:rFonts w:ascii="Verdana" w:hAnsi="Verdana"/>
                <w:sz w:val="16"/>
                <w:szCs w:val="16"/>
              </w:rPr>
              <w:t xml:space="preserve">przetwarzania danych osobowych </w:t>
            </w:r>
            <w:r w:rsidRPr="0073738C">
              <w:rPr>
                <w:rFonts w:ascii="Verdana" w:hAnsi="Verdana"/>
                <w:sz w:val="16"/>
                <w:szCs w:val="16"/>
              </w:rPr>
              <w:t xml:space="preserve">jako dokument </w:t>
            </w:r>
          </w:p>
          <w:p w:rsidR="00563000" w:rsidRPr="0073738C" w:rsidRDefault="00563000" w:rsidP="00FA50CA">
            <w:pPr>
              <w:pStyle w:val="ox-4216e7fd52-msolistparagraph"/>
              <w:numPr>
                <w:ilvl w:val="0"/>
                <w:numId w:val="37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73738C">
              <w:rPr>
                <w:rFonts w:ascii="Verdana" w:hAnsi="Verdana"/>
                <w:sz w:val="16"/>
                <w:szCs w:val="16"/>
              </w:rPr>
              <w:t>metodyka identyfikacji czynności przetwarzania danych wymagających DPIA</w:t>
            </w:r>
          </w:p>
          <w:p w:rsidR="00563000" w:rsidRPr="0073738C" w:rsidRDefault="00563000" w:rsidP="00FA50CA">
            <w:pPr>
              <w:pStyle w:val="ox-4216e7fd52-msolistparagraph"/>
              <w:numPr>
                <w:ilvl w:val="0"/>
                <w:numId w:val="37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73738C">
              <w:rPr>
                <w:rFonts w:ascii="Verdana" w:hAnsi="Verdana"/>
                <w:sz w:val="16"/>
                <w:szCs w:val="16"/>
              </w:rPr>
              <w:t>protokół naruszenia i zagrożenia ochrony danych osobowych</w:t>
            </w:r>
          </w:p>
          <w:p w:rsidR="00563000" w:rsidRPr="0073738C" w:rsidRDefault="00563000" w:rsidP="00FA50CA">
            <w:pPr>
              <w:pStyle w:val="ox-4216e7fd52-msolistparagraph"/>
              <w:numPr>
                <w:ilvl w:val="0"/>
                <w:numId w:val="37"/>
              </w:num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73738C">
              <w:rPr>
                <w:rFonts w:ascii="Verdana" w:hAnsi="Verdana"/>
                <w:sz w:val="16"/>
                <w:szCs w:val="16"/>
              </w:rPr>
              <w:t>wymagania dla kontrahentó</w:t>
            </w:r>
            <w:r w:rsidR="002A445C" w:rsidRPr="0073738C">
              <w:rPr>
                <w:rFonts w:ascii="Verdana" w:hAnsi="Verdana"/>
                <w:sz w:val="16"/>
                <w:szCs w:val="16"/>
              </w:rPr>
              <w:t xml:space="preserve">w </w:t>
            </w:r>
            <w:r w:rsidRPr="0073738C">
              <w:rPr>
                <w:rFonts w:ascii="Verdana" w:hAnsi="Verdana"/>
                <w:sz w:val="16"/>
                <w:szCs w:val="16"/>
              </w:rPr>
              <w:t>w zakresie zabezpieczenia ochrony danych osobowych</w:t>
            </w:r>
          </w:p>
        </w:tc>
      </w:tr>
      <w:tr w:rsidR="002C2EEF" w:rsidRPr="0073738C" w:rsidTr="00042FEC">
        <w:trPr>
          <w:trHeight w:val="250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EEF" w:rsidRPr="0073738C" w:rsidRDefault="002C2EEF" w:rsidP="002C2EEF">
            <w:pPr>
              <w:jc w:val="center"/>
            </w:pP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14.00 - 14.45</w:t>
            </w:r>
          </w:p>
        </w:tc>
        <w:tc>
          <w:tcPr>
            <w:tcW w:w="93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EEF" w:rsidRPr="0073738C" w:rsidRDefault="002C2EEF" w:rsidP="00FA50CA">
            <w:pPr>
              <w:jc w:val="center"/>
            </w:pPr>
            <w:r w:rsidRPr="00042FEC">
              <w:rPr>
                <w:rFonts w:ascii="Verdana" w:hAnsi="Verdana"/>
                <w:b/>
                <w:bCs/>
                <w:color w:val="800000"/>
                <w:sz w:val="18"/>
                <w:szCs w:val="18"/>
              </w:rPr>
              <w:t>Obiad</w:t>
            </w:r>
          </w:p>
        </w:tc>
      </w:tr>
      <w:tr w:rsidR="002C2EEF" w:rsidRPr="0073738C" w:rsidTr="00042FEC">
        <w:trPr>
          <w:trHeight w:val="1586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EEF" w:rsidRPr="0073738C" w:rsidRDefault="002C2EEF" w:rsidP="002C2EEF">
            <w:pPr>
              <w:jc w:val="center"/>
            </w:pP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14.45 - 15.45</w:t>
            </w:r>
          </w:p>
        </w:tc>
        <w:tc>
          <w:tcPr>
            <w:tcW w:w="93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EEF" w:rsidRPr="0073738C" w:rsidRDefault="002C2EEF" w:rsidP="00FA50CA">
            <w:pPr>
              <w:jc w:val="center"/>
              <w:rPr>
                <w:sz w:val="16"/>
                <w:szCs w:val="16"/>
              </w:rPr>
            </w:pPr>
            <w:r w:rsidRPr="0073738C">
              <w:rPr>
                <w:rFonts w:ascii="Verdana" w:hAnsi="Verdana"/>
                <w:b/>
                <w:bCs/>
                <w:sz w:val="16"/>
                <w:szCs w:val="16"/>
              </w:rPr>
              <w:t>Dokumentacja w zakresie ochrony danych osobowych cz. 5 - instrukcja zarządzania systemem informatycznym</w:t>
            </w:r>
          </w:p>
          <w:p w:rsidR="002C2EEF" w:rsidRPr="0073738C" w:rsidRDefault="002C2EEF" w:rsidP="00FA50CA">
            <w:pPr>
              <w:pStyle w:val="ox-4216e7fd52-msolistparagraph"/>
              <w:numPr>
                <w:ilvl w:val="0"/>
                <w:numId w:val="38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73738C">
              <w:rPr>
                <w:rFonts w:ascii="Verdana" w:hAnsi="Verdana"/>
                <w:sz w:val="16"/>
                <w:szCs w:val="16"/>
              </w:rPr>
              <w:t>instrukcja jako dokument</w:t>
            </w:r>
          </w:p>
          <w:p w:rsidR="002C2EEF" w:rsidRPr="0073738C" w:rsidRDefault="002C2EEF" w:rsidP="00FA50CA">
            <w:pPr>
              <w:pStyle w:val="ox-4216e7fd52-msolistparagraph"/>
              <w:numPr>
                <w:ilvl w:val="0"/>
                <w:numId w:val="38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73738C">
              <w:rPr>
                <w:rFonts w:ascii="Verdana" w:hAnsi="Verdana"/>
                <w:sz w:val="16"/>
                <w:szCs w:val="16"/>
              </w:rPr>
              <w:t>polityka kluczy, ewidencja dostępu do pomieszczeń</w:t>
            </w:r>
          </w:p>
          <w:p w:rsidR="002C2EEF" w:rsidRPr="0073738C" w:rsidRDefault="002C2EEF" w:rsidP="00FA50CA">
            <w:pPr>
              <w:pStyle w:val="ox-4216e7fd52-msolistparagraph"/>
              <w:numPr>
                <w:ilvl w:val="0"/>
                <w:numId w:val="38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73738C">
              <w:rPr>
                <w:rFonts w:ascii="Verdana" w:hAnsi="Verdana"/>
                <w:sz w:val="16"/>
                <w:szCs w:val="16"/>
              </w:rPr>
              <w:t>plan ciągłości działania</w:t>
            </w:r>
          </w:p>
          <w:p w:rsidR="002C2EEF" w:rsidRPr="0073738C" w:rsidRDefault="002C2EEF" w:rsidP="00FA50CA">
            <w:pPr>
              <w:pStyle w:val="ox-4216e7fd52-msolistparagraph"/>
              <w:numPr>
                <w:ilvl w:val="0"/>
                <w:numId w:val="38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73738C">
              <w:rPr>
                <w:rFonts w:ascii="Verdana" w:hAnsi="Verdana"/>
                <w:sz w:val="16"/>
                <w:szCs w:val="16"/>
              </w:rPr>
              <w:t>regulamin użytkowania komputerów przenośnych i komórek</w:t>
            </w:r>
          </w:p>
          <w:p w:rsidR="002C2EEF" w:rsidRPr="0073738C" w:rsidRDefault="002C2EEF" w:rsidP="00FA50CA">
            <w:pPr>
              <w:pStyle w:val="ox-4216e7fd52-msolistparagraph"/>
              <w:numPr>
                <w:ilvl w:val="0"/>
                <w:numId w:val="38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73738C">
              <w:rPr>
                <w:rFonts w:ascii="Verdana" w:hAnsi="Verdana"/>
                <w:sz w:val="16"/>
                <w:szCs w:val="16"/>
              </w:rPr>
              <w:t>procedura niszczenia nośników danych oraz napraw w serwisach zewnętrznych</w:t>
            </w:r>
          </w:p>
          <w:p w:rsidR="002C2EEF" w:rsidRPr="0073738C" w:rsidRDefault="002C2EEF" w:rsidP="00FA50CA">
            <w:pPr>
              <w:pStyle w:val="ox-4216e7fd52-msolistparagraph"/>
              <w:numPr>
                <w:ilvl w:val="0"/>
                <w:numId w:val="38"/>
              </w:num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73738C">
              <w:rPr>
                <w:rFonts w:ascii="Verdana" w:hAnsi="Verdana"/>
                <w:sz w:val="16"/>
                <w:szCs w:val="16"/>
              </w:rPr>
              <w:t>arkusz oceny ryzyka - przykład</w:t>
            </w:r>
          </w:p>
        </w:tc>
      </w:tr>
      <w:tr w:rsidR="002C2EEF" w:rsidRPr="0073738C" w:rsidTr="00042FEC">
        <w:trPr>
          <w:trHeight w:val="316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EEF" w:rsidRPr="0073738C" w:rsidRDefault="002C2EEF" w:rsidP="002C2EEF">
            <w:pPr>
              <w:jc w:val="center"/>
            </w:pP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15.45 – 16.00</w:t>
            </w:r>
          </w:p>
        </w:tc>
        <w:tc>
          <w:tcPr>
            <w:tcW w:w="93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EEF" w:rsidRPr="0073738C" w:rsidRDefault="002C2EEF" w:rsidP="00FA50CA">
            <w:pPr>
              <w:jc w:val="center"/>
            </w:pPr>
            <w:r w:rsidRPr="00042FEC">
              <w:rPr>
                <w:rFonts w:ascii="Verdana" w:hAnsi="Verdana"/>
                <w:b/>
                <w:bCs/>
                <w:color w:val="800000"/>
                <w:sz w:val="18"/>
                <w:szCs w:val="18"/>
              </w:rPr>
              <w:t>Przerwa</w:t>
            </w:r>
          </w:p>
        </w:tc>
      </w:tr>
      <w:tr w:rsidR="002C2EEF" w:rsidRPr="0073738C" w:rsidTr="00983AB6">
        <w:trPr>
          <w:trHeight w:val="119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EEF" w:rsidRPr="0073738C" w:rsidRDefault="002C2EEF" w:rsidP="002C2EEF">
            <w:pPr>
              <w:jc w:val="center"/>
            </w:pP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16.00 - 16.45</w:t>
            </w:r>
          </w:p>
        </w:tc>
        <w:tc>
          <w:tcPr>
            <w:tcW w:w="9356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EEF" w:rsidRPr="0073738C" w:rsidRDefault="002C2EEF" w:rsidP="00FA50CA">
            <w:pPr>
              <w:jc w:val="center"/>
              <w:rPr>
                <w:sz w:val="16"/>
                <w:szCs w:val="16"/>
              </w:rPr>
            </w:pPr>
            <w:r w:rsidRPr="0073738C">
              <w:rPr>
                <w:rFonts w:ascii="Verdana" w:hAnsi="Verdana"/>
                <w:b/>
                <w:bCs/>
                <w:sz w:val="16"/>
                <w:szCs w:val="16"/>
              </w:rPr>
              <w:t>Dokumentacja w zakresie ochrony danych osobowych cz. 6 - inne dokumenty mające wpływ na ochronę danych osobowych</w:t>
            </w:r>
          </w:p>
          <w:p w:rsidR="002C2EEF" w:rsidRPr="0073738C" w:rsidRDefault="002C2EEF" w:rsidP="00FA50CA">
            <w:pPr>
              <w:pStyle w:val="ox-4216e7fd52-msolistparagraph"/>
              <w:numPr>
                <w:ilvl w:val="0"/>
                <w:numId w:val="39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73738C">
              <w:rPr>
                <w:rFonts w:ascii="Verdana" w:hAnsi="Verdana"/>
                <w:sz w:val="16"/>
                <w:szCs w:val="16"/>
              </w:rPr>
              <w:t>kodeksy dobrych praktyk</w:t>
            </w:r>
          </w:p>
          <w:p w:rsidR="002C2EEF" w:rsidRPr="0073738C" w:rsidRDefault="002C2EEF" w:rsidP="00FA50CA">
            <w:pPr>
              <w:pStyle w:val="ox-4216e7fd52-msolistparagraph"/>
              <w:numPr>
                <w:ilvl w:val="0"/>
                <w:numId w:val="39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73738C">
              <w:rPr>
                <w:rFonts w:ascii="Verdana" w:hAnsi="Verdana"/>
                <w:sz w:val="16"/>
                <w:szCs w:val="16"/>
              </w:rPr>
              <w:t>certyfikacje</w:t>
            </w:r>
          </w:p>
          <w:p w:rsidR="002C2EEF" w:rsidRPr="0073738C" w:rsidRDefault="002A445C" w:rsidP="00FA50CA">
            <w:pPr>
              <w:pStyle w:val="ox-4216e7fd52-msolistparagraph"/>
              <w:numPr>
                <w:ilvl w:val="0"/>
                <w:numId w:val="39"/>
              </w:numPr>
              <w:spacing w:before="0" w:after="0"/>
              <w:rPr>
                <w:rFonts w:ascii="Verdana" w:hAnsi="Verdana"/>
                <w:sz w:val="16"/>
                <w:szCs w:val="16"/>
              </w:rPr>
            </w:pPr>
            <w:r w:rsidRPr="0073738C">
              <w:rPr>
                <w:rFonts w:ascii="Verdana" w:hAnsi="Verdana"/>
                <w:sz w:val="16"/>
                <w:szCs w:val="16"/>
              </w:rPr>
              <w:t>regulaminy (</w:t>
            </w:r>
            <w:r w:rsidR="002C2EEF" w:rsidRPr="0073738C">
              <w:rPr>
                <w:rFonts w:ascii="Verdana" w:hAnsi="Verdana"/>
                <w:sz w:val="16"/>
                <w:szCs w:val="16"/>
              </w:rPr>
              <w:t>pracy, wynagradzania, ZFŚS)</w:t>
            </w:r>
          </w:p>
          <w:p w:rsidR="002C2EEF" w:rsidRPr="0073738C" w:rsidRDefault="002C2EEF" w:rsidP="00FA50CA">
            <w:pPr>
              <w:pStyle w:val="ox-4216e7fd52-msolistparagraph"/>
              <w:numPr>
                <w:ilvl w:val="0"/>
                <w:numId w:val="39"/>
              </w:numPr>
              <w:spacing w:before="0" w:after="0"/>
              <w:rPr>
                <w:rFonts w:ascii="Verdana" w:hAnsi="Verdana"/>
                <w:sz w:val="18"/>
                <w:szCs w:val="18"/>
              </w:rPr>
            </w:pPr>
            <w:r w:rsidRPr="0073738C">
              <w:rPr>
                <w:rFonts w:ascii="Verdana" w:hAnsi="Verdana"/>
                <w:sz w:val="16"/>
                <w:szCs w:val="16"/>
              </w:rPr>
              <w:t>zalecenia organó</w:t>
            </w:r>
            <w:r w:rsidR="002A445C" w:rsidRPr="0073738C">
              <w:rPr>
                <w:rFonts w:ascii="Verdana" w:hAnsi="Verdana"/>
                <w:sz w:val="16"/>
                <w:szCs w:val="16"/>
              </w:rPr>
              <w:t>w nadzorczych/kontrolnych (</w:t>
            </w:r>
            <w:r w:rsidRPr="0073738C">
              <w:rPr>
                <w:rFonts w:ascii="Verdana" w:hAnsi="Verdana"/>
                <w:sz w:val="16"/>
                <w:szCs w:val="16"/>
              </w:rPr>
              <w:t>np. rekomendacja D Komisji Nadzoru Finansowego, CSIZ, U</w:t>
            </w:r>
            <w:r w:rsidRPr="0073738C">
              <w:rPr>
                <w:rFonts w:ascii="Verdana" w:hAnsi="Verdana"/>
                <w:sz w:val="16"/>
                <w:szCs w:val="16"/>
              </w:rPr>
              <w:t>O</w:t>
            </w:r>
            <w:r w:rsidRPr="0073738C">
              <w:rPr>
                <w:rFonts w:ascii="Verdana" w:hAnsi="Verdana"/>
                <w:sz w:val="16"/>
                <w:szCs w:val="16"/>
              </w:rPr>
              <w:t>DO)</w:t>
            </w:r>
          </w:p>
        </w:tc>
      </w:tr>
      <w:tr w:rsidR="002C2EEF" w:rsidRPr="0073738C" w:rsidTr="00983AB6">
        <w:trPr>
          <w:trHeight w:val="211"/>
        </w:trPr>
        <w:tc>
          <w:tcPr>
            <w:tcW w:w="1276" w:type="dxa"/>
            <w:tcBorders>
              <w:top w:val="nil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8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EEF" w:rsidRPr="00FA50CA" w:rsidRDefault="002C2EEF" w:rsidP="002C2EEF">
            <w:pPr>
              <w:pStyle w:val="Zawartotabeli"/>
              <w:jc w:val="center"/>
              <w:rPr>
                <w:sz w:val="18"/>
                <w:szCs w:val="18"/>
              </w:rPr>
            </w:pPr>
            <w:r w:rsidRPr="00FA50CA">
              <w:rPr>
                <w:rFonts w:ascii="Arial" w:hAnsi="Arial"/>
                <w:b/>
                <w:bCs/>
                <w:color w:val="FFFFFF"/>
                <w:sz w:val="18"/>
                <w:szCs w:val="18"/>
                <w:u w:color="FFFFFF"/>
              </w:rPr>
              <w:t>16.45</w:t>
            </w:r>
          </w:p>
        </w:tc>
        <w:tc>
          <w:tcPr>
            <w:tcW w:w="9356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8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EEF" w:rsidRPr="0073738C" w:rsidRDefault="002C2EEF" w:rsidP="00FA50CA">
            <w:pPr>
              <w:pStyle w:val="Zawartotabeli"/>
              <w:jc w:val="center"/>
            </w:pPr>
            <w:r w:rsidRPr="0073738C">
              <w:rPr>
                <w:rFonts w:ascii="Arial" w:hAnsi="Arial"/>
                <w:b/>
                <w:bCs/>
                <w:color w:val="FFFFFF"/>
                <w:u w:color="FFFFFF"/>
              </w:rPr>
              <w:t>ZAKOŃCZENIE</w:t>
            </w:r>
          </w:p>
        </w:tc>
      </w:tr>
    </w:tbl>
    <w:p w:rsidR="000B5C0F" w:rsidRPr="0073738C" w:rsidRDefault="000B5C0F">
      <w:pPr>
        <w:pStyle w:val="Tekstpodstawowy"/>
        <w:spacing w:after="0"/>
        <w:ind w:left="318" w:hanging="318"/>
      </w:pPr>
    </w:p>
    <w:p w:rsidR="000B5C0F" w:rsidRPr="0073738C" w:rsidRDefault="000B5C0F">
      <w:pPr>
        <w:pStyle w:val="Tekstpodstawowy"/>
        <w:spacing w:after="0"/>
        <w:ind w:left="210" w:hanging="210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:rsidR="000B5C0F" w:rsidRPr="0073738C" w:rsidRDefault="000B5C0F">
      <w:pPr>
        <w:pStyle w:val="Tekstpodstawowy"/>
        <w:spacing w:after="0"/>
        <w:ind w:left="210" w:hanging="210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:rsidR="000B5C0F" w:rsidRPr="0073738C" w:rsidRDefault="000B5C0F">
      <w:pPr>
        <w:pStyle w:val="Tekstpodstawowy"/>
        <w:spacing w:after="0"/>
        <w:ind w:left="210" w:hanging="210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:rsidR="000B5C0F" w:rsidRPr="0073738C" w:rsidRDefault="000B5C0F">
      <w:pPr>
        <w:pStyle w:val="Tekstpodstawowy"/>
        <w:spacing w:after="0"/>
        <w:ind w:left="210" w:hanging="210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:rsidR="000B5C0F" w:rsidRPr="0073738C" w:rsidRDefault="000B5C0F">
      <w:pPr>
        <w:pStyle w:val="Tekstpodstawowy"/>
        <w:spacing w:after="0"/>
        <w:ind w:left="210" w:hanging="210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:rsidR="000B5C0F" w:rsidRPr="0073738C" w:rsidRDefault="000B5C0F">
      <w:pPr>
        <w:pStyle w:val="Tekstpodstawowy"/>
        <w:spacing w:after="0"/>
        <w:ind w:left="210" w:hanging="210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:rsidR="000B5C0F" w:rsidRPr="0073738C" w:rsidRDefault="000B5C0F">
      <w:pPr>
        <w:pStyle w:val="Tekstpodstawowy"/>
        <w:spacing w:after="0"/>
        <w:ind w:left="210" w:hanging="210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:rsidR="000B5C0F" w:rsidRPr="0073738C" w:rsidRDefault="000B5C0F">
      <w:pPr>
        <w:pStyle w:val="Tekstpodstawowy"/>
        <w:spacing w:after="0"/>
        <w:ind w:left="210" w:hanging="210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:rsidR="000B5C0F" w:rsidRPr="0073738C" w:rsidRDefault="000B5C0F">
      <w:pPr>
        <w:pStyle w:val="Tekstpodstawowy"/>
        <w:spacing w:after="0"/>
        <w:ind w:left="210" w:hanging="210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:rsidR="002A445C" w:rsidRPr="0073738C" w:rsidRDefault="002A445C">
      <w:pPr>
        <w:widowControl/>
        <w:suppressAutoHyphens w:val="0"/>
        <w:rPr>
          <w:rFonts w:ascii="Arial" w:eastAsia="Arial" w:hAnsi="Arial" w:cs="Arial"/>
          <w:b/>
          <w:bCs/>
          <w:sz w:val="16"/>
          <w:szCs w:val="16"/>
        </w:rPr>
      </w:pPr>
      <w:r w:rsidRPr="0073738C">
        <w:rPr>
          <w:rFonts w:ascii="Arial" w:eastAsia="Arial" w:hAnsi="Arial" w:cs="Arial"/>
          <w:b/>
          <w:bCs/>
          <w:sz w:val="16"/>
          <w:szCs w:val="16"/>
        </w:rPr>
        <w:br w:type="page"/>
      </w:r>
    </w:p>
    <w:p w:rsidR="00983AB6" w:rsidRPr="00747BBB" w:rsidRDefault="00983AB6">
      <w:pPr>
        <w:pStyle w:val="Default"/>
        <w:spacing w:line="150" w:lineRule="atLeast"/>
        <w:jc w:val="center"/>
        <w:rPr>
          <w:b/>
          <w:bCs/>
          <w:color w:val="7A0604"/>
          <w:sz w:val="20"/>
          <w:szCs w:val="20"/>
          <w:u w:color="7A0604"/>
        </w:rPr>
      </w:pPr>
    </w:p>
    <w:p w:rsidR="000B5C0F" w:rsidRPr="00983AB6" w:rsidRDefault="002A445C">
      <w:pPr>
        <w:pStyle w:val="Default"/>
        <w:spacing w:line="150" w:lineRule="atLeast"/>
        <w:jc w:val="center"/>
        <w:rPr>
          <w:b/>
          <w:bCs/>
          <w:color w:val="800000"/>
          <w:sz w:val="30"/>
          <w:szCs w:val="30"/>
          <w:u w:color="7A0604"/>
        </w:rPr>
      </w:pPr>
      <w:r w:rsidRPr="00983AB6">
        <w:rPr>
          <w:b/>
          <w:bCs/>
          <w:color w:val="800000"/>
          <w:sz w:val="30"/>
          <w:szCs w:val="30"/>
          <w:u w:color="7A0604"/>
        </w:rPr>
        <w:t xml:space="preserve">DZIEŃ IV - </w:t>
      </w:r>
      <w:r w:rsidR="00A97FA4" w:rsidRPr="00983AB6">
        <w:rPr>
          <w:b/>
          <w:bCs/>
          <w:color w:val="800000"/>
          <w:sz w:val="30"/>
          <w:szCs w:val="30"/>
          <w:u w:color="7A0604"/>
        </w:rPr>
        <w:t xml:space="preserve">Zgodność stosowanych praktyk z zasadami ochrony danych osobowych w </w:t>
      </w:r>
      <w:r w:rsidRPr="00983AB6">
        <w:rPr>
          <w:b/>
          <w:bCs/>
          <w:color w:val="800000"/>
          <w:sz w:val="30"/>
          <w:szCs w:val="30"/>
          <w:u w:color="7A0604"/>
        </w:rPr>
        <w:t>obszarze kadrowym</w:t>
      </w:r>
    </w:p>
    <w:p w:rsidR="00983AB6" w:rsidRPr="00983AB6" w:rsidRDefault="00983AB6">
      <w:pPr>
        <w:pStyle w:val="Default"/>
        <w:spacing w:line="150" w:lineRule="atLeast"/>
        <w:jc w:val="center"/>
        <w:rPr>
          <w:sz w:val="20"/>
          <w:szCs w:val="20"/>
        </w:rPr>
      </w:pPr>
      <w:bookmarkStart w:id="0" w:name="_GoBack"/>
      <w:bookmarkEnd w:id="0"/>
    </w:p>
    <w:tbl>
      <w:tblPr>
        <w:tblStyle w:val="TableNormal"/>
        <w:tblW w:w="106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"/>
        <w:gridCol w:w="1400"/>
        <w:gridCol w:w="9260"/>
      </w:tblGrid>
      <w:tr w:rsidR="000B5C0F" w:rsidRPr="0073738C" w:rsidTr="00983AB6">
        <w:trPr>
          <w:trHeight w:val="285"/>
          <w:jc w:val="center"/>
        </w:trPr>
        <w:tc>
          <w:tcPr>
            <w:tcW w:w="1406" w:type="dxa"/>
            <w:gridSpan w:val="2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8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73738C" w:rsidRDefault="00A97FA4">
            <w:pPr>
              <w:pStyle w:val="Zawartotabeli"/>
              <w:jc w:val="center"/>
            </w:pPr>
            <w:r w:rsidRPr="0073738C">
              <w:rPr>
                <w:rFonts w:ascii="Arial" w:hAnsi="Arial"/>
                <w:b/>
                <w:bCs/>
                <w:color w:val="FFFFFF"/>
                <w:sz w:val="18"/>
                <w:szCs w:val="18"/>
                <w:u w:color="FFFFFF"/>
              </w:rPr>
              <w:t>10.00</w:t>
            </w: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0</w:t>
            </w:r>
          </w:p>
        </w:tc>
        <w:tc>
          <w:tcPr>
            <w:tcW w:w="9260" w:type="dxa"/>
            <w:tcBorders>
              <w:top w:val="nil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8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73738C" w:rsidRDefault="00A97FA4">
            <w:pPr>
              <w:pStyle w:val="Zawartotabeli"/>
              <w:jc w:val="center"/>
            </w:pPr>
            <w:r w:rsidRPr="0073738C">
              <w:rPr>
                <w:rFonts w:ascii="Arial" w:hAnsi="Arial"/>
                <w:b/>
                <w:bCs/>
                <w:color w:val="FFFFFF"/>
                <w:u w:color="FFFFFF"/>
              </w:rPr>
              <w:t xml:space="preserve">OTWARCIE </w:t>
            </w:r>
          </w:p>
        </w:tc>
      </w:tr>
      <w:tr w:rsidR="000B5C0F" w:rsidRPr="00042FEC" w:rsidTr="00983AB6">
        <w:trPr>
          <w:trHeight w:val="1045"/>
          <w:jc w:val="center"/>
        </w:trPr>
        <w:tc>
          <w:tcPr>
            <w:tcW w:w="140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73738C" w:rsidRDefault="00FA531D" w:rsidP="00FA531D">
            <w:pPr>
              <w:pStyle w:val="Zawartotabeli"/>
              <w:jc w:val="center"/>
            </w:pP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10.00 – 10</w:t>
            </w:r>
            <w:r w:rsidR="00A97FA4"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.</w:t>
            </w: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3</w:t>
            </w:r>
            <w:r w:rsidR="00A97FA4"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0</w:t>
            </w:r>
          </w:p>
        </w:tc>
        <w:tc>
          <w:tcPr>
            <w:tcW w:w="9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983AB6" w:rsidRDefault="00A97FA4" w:rsidP="00042F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b/>
                <w:bCs/>
                <w:sz w:val="14"/>
                <w:szCs w:val="14"/>
              </w:rPr>
              <w:t>System ochrony danych osobowych w działach kadr. Czy tylko RODO?</w:t>
            </w:r>
          </w:p>
          <w:p w:rsidR="000B5C0F" w:rsidRPr="00983AB6" w:rsidRDefault="00A97FA4" w:rsidP="00FA50CA">
            <w:pPr>
              <w:pStyle w:val="ox-4216e7fd52-msolistparagraph"/>
              <w:numPr>
                <w:ilvl w:val="0"/>
                <w:numId w:val="40"/>
              </w:numPr>
              <w:spacing w:before="0" w:after="0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 xml:space="preserve">europejski system ochrony danych osobowych </w:t>
            </w:r>
          </w:p>
          <w:p w:rsidR="000B5C0F" w:rsidRPr="00983AB6" w:rsidRDefault="009C36C4" w:rsidP="00FA50CA">
            <w:pPr>
              <w:pStyle w:val="ox-4216e7fd52-msolistparagraph"/>
              <w:numPr>
                <w:ilvl w:val="0"/>
                <w:numId w:val="40"/>
              </w:numPr>
              <w:spacing w:before="0" w:after="0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s</w:t>
            </w:r>
            <w:r w:rsidR="00A97FA4" w:rsidRPr="00983AB6">
              <w:rPr>
                <w:rFonts w:ascii="Verdana" w:hAnsi="Verdana"/>
                <w:sz w:val="14"/>
                <w:szCs w:val="14"/>
              </w:rPr>
              <w:t>ystem ochrony danych osobowych w Polsce</w:t>
            </w:r>
          </w:p>
          <w:p w:rsidR="000B5C0F" w:rsidRPr="00983AB6" w:rsidRDefault="009C36C4" w:rsidP="00FA50CA">
            <w:pPr>
              <w:pStyle w:val="ox-4216e7fd52-msolistparagraph"/>
              <w:numPr>
                <w:ilvl w:val="0"/>
                <w:numId w:val="40"/>
              </w:numPr>
              <w:spacing w:before="0" w:after="0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k</w:t>
            </w:r>
            <w:r w:rsidR="00A97FA4" w:rsidRPr="00983AB6">
              <w:rPr>
                <w:rFonts w:ascii="Verdana" w:hAnsi="Verdana"/>
                <w:sz w:val="14"/>
                <w:szCs w:val="14"/>
              </w:rPr>
              <w:t>odeks pracy, ustawy „zusowskie” oraz wydane na ich podstawie rozporządzenia i ich rola w ochronie danych osobowych,</w:t>
            </w:r>
          </w:p>
          <w:p w:rsidR="000B5C0F" w:rsidRPr="00983AB6" w:rsidRDefault="009C36C4" w:rsidP="00FA50CA">
            <w:pPr>
              <w:pStyle w:val="ox-4216e7fd52-msolistparagraph"/>
              <w:numPr>
                <w:ilvl w:val="0"/>
                <w:numId w:val="40"/>
              </w:numPr>
              <w:spacing w:before="0" w:after="0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j</w:t>
            </w:r>
            <w:r w:rsidR="00A97FA4" w:rsidRPr="00983AB6">
              <w:rPr>
                <w:rFonts w:ascii="Verdana" w:hAnsi="Verdana"/>
                <w:sz w:val="14"/>
                <w:szCs w:val="14"/>
              </w:rPr>
              <w:t>awność życia publicznego a ochron</w:t>
            </w:r>
            <w:r w:rsidRPr="00983AB6">
              <w:rPr>
                <w:rFonts w:ascii="Verdana" w:hAnsi="Verdana"/>
                <w:sz w:val="14"/>
                <w:szCs w:val="14"/>
              </w:rPr>
              <w:t>a</w:t>
            </w:r>
            <w:r w:rsidR="00A97FA4" w:rsidRPr="00983AB6">
              <w:rPr>
                <w:rFonts w:ascii="Verdana" w:hAnsi="Verdana"/>
                <w:sz w:val="14"/>
                <w:szCs w:val="14"/>
              </w:rPr>
              <w:t xml:space="preserve"> danych osobowych</w:t>
            </w:r>
          </w:p>
          <w:p w:rsidR="000B5C0F" w:rsidRPr="00983AB6" w:rsidRDefault="009C36C4" w:rsidP="00FA50CA">
            <w:pPr>
              <w:pStyle w:val="ox-4216e7fd52-msolistparagraph"/>
              <w:numPr>
                <w:ilvl w:val="0"/>
                <w:numId w:val="40"/>
              </w:numPr>
              <w:spacing w:before="0" w:after="0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wpływ RODO na funkcjonowanie działów kadr</w:t>
            </w:r>
            <w:r w:rsidR="00A97FA4" w:rsidRPr="00983AB6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</w:tr>
      <w:tr w:rsidR="000B5C0F" w:rsidRPr="00042FEC" w:rsidTr="00983AB6">
        <w:trPr>
          <w:trHeight w:val="1814"/>
          <w:jc w:val="center"/>
        </w:trPr>
        <w:tc>
          <w:tcPr>
            <w:tcW w:w="140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73738C" w:rsidRDefault="00A97FA4" w:rsidP="00FA531D">
            <w:pPr>
              <w:pStyle w:val="Zawartotabeli"/>
              <w:jc w:val="center"/>
            </w:pP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</w:t>
            </w:r>
            <w:r w:rsidR="00FA531D"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0</w:t>
            </w: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.</w:t>
            </w:r>
            <w:r w:rsidR="00FA531D"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3</w:t>
            </w: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0 – 1</w:t>
            </w:r>
            <w:r w:rsidR="00FA531D"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</w:t>
            </w: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.</w:t>
            </w:r>
            <w:r w:rsidR="00FA531D"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15</w:t>
            </w:r>
          </w:p>
        </w:tc>
        <w:tc>
          <w:tcPr>
            <w:tcW w:w="9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983AB6" w:rsidRDefault="00371CB3" w:rsidP="00042F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b/>
                <w:bCs/>
                <w:sz w:val="14"/>
                <w:szCs w:val="14"/>
              </w:rPr>
              <w:t>Ochrona danych osobowych w procesach rekrutacyjnych</w:t>
            </w:r>
          </w:p>
          <w:p w:rsidR="000B5C0F" w:rsidRPr="00983AB6" w:rsidRDefault="005F1FD8" w:rsidP="00FA50CA">
            <w:pPr>
              <w:pStyle w:val="Tekstpodstawowy"/>
              <w:widowControl/>
              <w:numPr>
                <w:ilvl w:val="0"/>
                <w:numId w:val="41"/>
              </w:numPr>
              <w:tabs>
                <w:tab w:val="left" w:pos="203"/>
                <w:tab w:val="left" w:pos="360"/>
              </w:tabs>
              <w:suppressAutoHyphens w:val="0"/>
              <w:spacing w:after="60"/>
              <w:ind w:left="228" w:hanging="228"/>
              <w:jc w:val="both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po</w:t>
            </w:r>
            <w:r w:rsidR="00A97FA4" w:rsidRPr="00983AB6">
              <w:rPr>
                <w:rFonts w:ascii="Verdana" w:hAnsi="Verdana"/>
                <w:sz w:val="14"/>
                <w:szCs w:val="14"/>
              </w:rPr>
              <w:t xml:space="preserve">prawne klauzule z zakresu ochrony danych osobowych, jakie musi złożyć każdy kandydat </w:t>
            </w:r>
            <w:r w:rsidR="00A97FA4" w:rsidRPr="00983AB6">
              <w:rPr>
                <w:rFonts w:ascii="Verdana" w:eastAsia="Arial Unicode MS" w:hAnsi="Verdana" w:cs="Arial Unicode MS"/>
                <w:sz w:val="14"/>
                <w:szCs w:val="14"/>
              </w:rPr>
              <w:br/>
            </w:r>
            <w:r w:rsidR="00A97FA4" w:rsidRPr="00983AB6">
              <w:rPr>
                <w:rFonts w:ascii="Verdana" w:hAnsi="Verdana"/>
                <w:sz w:val="14"/>
                <w:szCs w:val="14"/>
              </w:rPr>
              <w:t>w dokumentach aplikacyjnych</w:t>
            </w:r>
          </w:p>
          <w:p w:rsidR="000B5C0F" w:rsidRPr="00983AB6" w:rsidRDefault="005F1FD8" w:rsidP="00FA50CA">
            <w:pPr>
              <w:pStyle w:val="Tekstpodstawowy"/>
              <w:widowControl/>
              <w:numPr>
                <w:ilvl w:val="0"/>
                <w:numId w:val="41"/>
              </w:numPr>
              <w:tabs>
                <w:tab w:val="left" w:pos="203"/>
                <w:tab w:val="left" w:pos="360"/>
              </w:tabs>
              <w:suppressAutoHyphens w:val="0"/>
              <w:spacing w:after="60"/>
              <w:ind w:left="228" w:hanging="228"/>
              <w:jc w:val="both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o</w:t>
            </w:r>
            <w:r w:rsidR="00A97FA4" w:rsidRPr="00983AB6">
              <w:rPr>
                <w:rFonts w:ascii="Verdana" w:hAnsi="Verdana"/>
                <w:sz w:val="14"/>
                <w:szCs w:val="14"/>
              </w:rPr>
              <w:t>bowiązki informacyjne jakie należy spełnić wobec kandydatów do pracy – moment spełnienia obowiązków oraz przykładowe ich treści</w:t>
            </w:r>
          </w:p>
          <w:p w:rsidR="000B5C0F" w:rsidRPr="00983AB6" w:rsidRDefault="005F1FD8" w:rsidP="00FA50CA">
            <w:pPr>
              <w:pStyle w:val="Tekstpodstawowy"/>
              <w:widowControl/>
              <w:numPr>
                <w:ilvl w:val="0"/>
                <w:numId w:val="41"/>
              </w:numPr>
              <w:tabs>
                <w:tab w:val="left" w:pos="203"/>
                <w:tab w:val="left" w:pos="360"/>
              </w:tabs>
              <w:suppressAutoHyphens w:val="0"/>
              <w:spacing w:after="60"/>
              <w:ind w:left="228" w:hanging="228"/>
              <w:jc w:val="both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z</w:t>
            </w:r>
            <w:r w:rsidR="00A97FA4" w:rsidRPr="00983AB6">
              <w:rPr>
                <w:rFonts w:ascii="Verdana" w:hAnsi="Verdana"/>
                <w:sz w:val="14"/>
                <w:szCs w:val="14"/>
              </w:rPr>
              <w:t>lecanie obsługi procesów rekrutacyjnych na zewnątrz – na co Dział Kadr musi zwrócić uwagę przy zawiera</w:t>
            </w:r>
            <w:r w:rsidRPr="00983AB6">
              <w:rPr>
                <w:rFonts w:ascii="Verdana" w:hAnsi="Verdana"/>
                <w:sz w:val="14"/>
                <w:szCs w:val="14"/>
              </w:rPr>
              <w:t>n</w:t>
            </w:r>
            <w:r w:rsidR="00A97FA4" w:rsidRPr="00983AB6">
              <w:rPr>
                <w:rFonts w:ascii="Verdana" w:hAnsi="Verdana"/>
                <w:sz w:val="14"/>
                <w:szCs w:val="14"/>
              </w:rPr>
              <w:t>iu umów z age</w:t>
            </w:r>
            <w:r w:rsidR="00A97FA4" w:rsidRPr="00983AB6">
              <w:rPr>
                <w:rFonts w:ascii="Verdana" w:hAnsi="Verdana"/>
                <w:sz w:val="14"/>
                <w:szCs w:val="14"/>
              </w:rPr>
              <w:t>n</w:t>
            </w:r>
            <w:r w:rsidR="00A97FA4" w:rsidRPr="00983AB6">
              <w:rPr>
                <w:rFonts w:ascii="Verdana" w:hAnsi="Verdana"/>
                <w:sz w:val="14"/>
                <w:szCs w:val="14"/>
              </w:rPr>
              <w:t xml:space="preserve">cjami rekrutacyjnymi, </w:t>
            </w:r>
            <w:proofErr w:type="spellStart"/>
            <w:r w:rsidR="00A97FA4" w:rsidRPr="00983AB6">
              <w:rPr>
                <w:rFonts w:ascii="Verdana" w:hAnsi="Verdana"/>
                <w:sz w:val="14"/>
                <w:szCs w:val="14"/>
              </w:rPr>
              <w:t>headhunterami</w:t>
            </w:r>
            <w:proofErr w:type="spellEnd"/>
            <w:r w:rsidR="00A97FA4" w:rsidRPr="00983AB6">
              <w:rPr>
                <w:rFonts w:ascii="Verdana" w:hAnsi="Verdana"/>
                <w:sz w:val="14"/>
                <w:szCs w:val="14"/>
              </w:rPr>
              <w:t>, agencjami doradztwa personalnego?</w:t>
            </w:r>
          </w:p>
          <w:p w:rsidR="000B5C0F" w:rsidRPr="00983AB6" w:rsidRDefault="005F1FD8" w:rsidP="00FA50CA">
            <w:pPr>
              <w:pStyle w:val="Tekstpodstawowy"/>
              <w:widowControl/>
              <w:numPr>
                <w:ilvl w:val="0"/>
                <w:numId w:val="41"/>
              </w:numPr>
              <w:tabs>
                <w:tab w:val="left" w:pos="203"/>
                <w:tab w:val="left" w:pos="360"/>
              </w:tabs>
              <w:suppressAutoHyphens w:val="0"/>
              <w:spacing w:after="60"/>
              <w:ind w:left="228" w:hanging="228"/>
              <w:jc w:val="both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p</w:t>
            </w:r>
            <w:r w:rsidR="00A97FA4" w:rsidRPr="00983AB6">
              <w:rPr>
                <w:rFonts w:ascii="Verdana" w:hAnsi="Verdana"/>
                <w:sz w:val="14"/>
                <w:szCs w:val="14"/>
              </w:rPr>
              <w:t>rzechowywanie danych osobowych kandydatów do pracy – jak długo można przechowywać aplikacje kand</w:t>
            </w:r>
            <w:r w:rsidR="00A97FA4" w:rsidRPr="00983AB6">
              <w:rPr>
                <w:rFonts w:ascii="Verdana" w:hAnsi="Verdana"/>
                <w:sz w:val="14"/>
                <w:szCs w:val="14"/>
              </w:rPr>
              <w:t>y</w:t>
            </w:r>
            <w:r w:rsidR="00A97FA4" w:rsidRPr="00983AB6">
              <w:rPr>
                <w:rFonts w:ascii="Verdana" w:hAnsi="Verdana"/>
                <w:sz w:val="14"/>
                <w:szCs w:val="14"/>
              </w:rPr>
              <w:t>datów? Od czego to zależy?</w:t>
            </w:r>
            <w:r w:rsidR="00A97FA4" w:rsidRPr="00983AB6"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0B5C0F" w:rsidRPr="00042FEC" w:rsidTr="00042FEC">
        <w:trPr>
          <w:trHeight w:val="244"/>
          <w:jc w:val="center"/>
        </w:trPr>
        <w:tc>
          <w:tcPr>
            <w:tcW w:w="140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73738C" w:rsidRDefault="00FA531D" w:rsidP="00FA531D">
            <w:pPr>
              <w:jc w:val="center"/>
            </w:pP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11.15 -  11.30</w:t>
            </w:r>
          </w:p>
        </w:tc>
        <w:tc>
          <w:tcPr>
            <w:tcW w:w="9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042FEC" w:rsidRDefault="00A97FA4" w:rsidP="00FA50CA">
            <w:pPr>
              <w:jc w:val="center"/>
              <w:rPr>
                <w:rFonts w:ascii="Verdana" w:hAnsi="Verdana"/>
                <w:color w:val="800000"/>
                <w:sz w:val="18"/>
                <w:szCs w:val="18"/>
              </w:rPr>
            </w:pPr>
            <w:r w:rsidRPr="00042FEC">
              <w:rPr>
                <w:rFonts w:ascii="Verdana" w:hAnsi="Verdana"/>
                <w:b/>
                <w:bCs/>
                <w:color w:val="800000"/>
                <w:sz w:val="18"/>
                <w:szCs w:val="18"/>
              </w:rPr>
              <w:t>Przerwa</w:t>
            </w:r>
          </w:p>
        </w:tc>
      </w:tr>
      <w:tr w:rsidR="000B5C0F" w:rsidRPr="0073738C" w:rsidTr="00983AB6">
        <w:trPr>
          <w:gridBefore w:val="1"/>
          <w:wBefore w:w="6" w:type="dxa"/>
          <w:trHeight w:val="1692"/>
          <w:jc w:val="center"/>
        </w:trPr>
        <w:tc>
          <w:tcPr>
            <w:tcW w:w="14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73738C" w:rsidRDefault="00FA531D" w:rsidP="00FA531D">
            <w:pPr>
              <w:jc w:val="center"/>
            </w:pP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11</w:t>
            </w:r>
            <w:r w:rsidR="00A97FA4"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.</w:t>
            </w: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30</w:t>
            </w:r>
            <w:r w:rsidR="00A97FA4"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 xml:space="preserve"> - 1</w:t>
            </w: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2</w:t>
            </w:r>
            <w:r w:rsidR="00A97FA4"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.</w:t>
            </w: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15</w:t>
            </w:r>
          </w:p>
        </w:tc>
        <w:tc>
          <w:tcPr>
            <w:tcW w:w="9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FD8" w:rsidRPr="00983AB6" w:rsidRDefault="005F1FD8" w:rsidP="00042F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b/>
                <w:bCs/>
                <w:sz w:val="14"/>
                <w:szCs w:val="14"/>
              </w:rPr>
              <w:t>Ochrona danych osobowych w procesach rekrutacyjnych c.d.</w:t>
            </w:r>
            <w:r w:rsidRPr="00983AB6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0B5C0F" w:rsidRPr="00983AB6" w:rsidRDefault="00A97FA4" w:rsidP="00FA50CA">
            <w:pPr>
              <w:pStyle w:val="ox-4216e7fd52-msolistparagraph"/>
              <w:numPr>
                <w:ilvl w:val="0"/>
                <w:numId w:val="42"/>
              </w:numPr>
              <w:spacing w:before="0" w:after="0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jakich danych pracodawca nie może żądać od kandydata do pracy?</w:t>
            </w:r>
          </w:p>
          <w:p w:rsidR="000B5C0F" w:rsidRPr="00983AB6" w:rsidRDefault="00A97FA4" w:rsidP="00FA50CA">
            <w:pPr>
              <w:pStyle w:val="ox-4216e7fd52-msolistparagraph"/>
              <w:numPr>
                <w:ilvl w:val="0"/>
                <w:numId w:val="42"/>
              </w:numPr>
              <w:spacing w:before="0" w:after="0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czy pracodawca może zbierać informacje o karalności kandydata  do pracy?</w:t>
            </w:r>
          </w:p>
          <w:p w:rsidR="000B5C0F" w:rsidRPr="00983AB6" w:rsidRDefault="00A97FA4" w:rsidP="00FA50CA">
            <w:pPr>
              <w:pStyle w:val="ox-4216e7fd52-msolistparagraph"/>
              <w:numPr>
                <w:ilvl w:val="0"/>
                <w:numId w:val="42"/>
              </w:numPr>
              <w:spacing w:before="0" w:after="0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czy poszukiwanie pracownika o nieposzlakowanej opinii oznacza możliwość uzyskania informacji o karalności?</w:t>
            </w:r>
          </w:p>
          <w:p w:rsidR="000B5C0F" w:rsidRPr="00983AB6" w:rsidRDefault="00A97FA4" w:rsidP="00FA50CA">
            <w:pPr>
              <w:pStyle w:val="ox-4216e7fd52-msolistparagraph"/>
              <w:numPr>
                <w:ilvl w:val="0"/>
                <w:numId w:val="42"/>
              </w:numPr>
              <w:spacing w:before="0" w:after="0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czy pracodawca musi spełnić wobec kandydatów do pracy obowiązek informacyjny w zakresie  przetwarzania ich danych osobowych?</w:t>
            </w:r>
          </w:p>
          <w:p w:rsidR="000B5C0F" w:rsidRPr="00983AB6" w:rsidRDefault="00A97FA4" w:rsidP="00FA50CA">
            <w:pPr>
              <w:pStyle w:val="ox-4216e7fd52-msolistparagraph"/>
              <w:numPr>
                <w:ilvl w:val="0"/>
                <w:numId w:val="42"/>
              </w:numPr>
              <w:spacing w:before="0" w:after="0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dochodzenie roszczeń i ochrona praw jako element klauzuli informacyjnej i uzasadniony interes administratora danych osob</w:t>
            </w:r>
            <w:r w:rsidRPr="00983AB6">
              <w:rPr>
                <w:rFonts w:ascii="Verdana" w:hAnsi="Verdana"/>
                <w:sz w:val="14"/>
                <w:szCs w:val="14"/>
              </w:rPr>
              <w:t>o</w:t>
            </w:r>
            <w:r w:rsidRPr="00983AB6">
              <w:rPr>
                <w:rFonts w:ascii="Verdana" w:hAnsi="Verdana"/>
                <w:sz w:val="14"/>
                <w:szCs w:val="14"/>
              </w:rPr>
              <w:t>wych - ochrona danych osobowych a umowa przedwstępna o pracę i list intencyjny,</w:t>
            </w:r>
          </w:p>
          <w:p w:rsidR="000B5C0F" w:rsidRPr="00983AB6" w:rsidRDefault="00A97FA4" w:rsidP="00FA50CA">
            <w:pPr>
              <w:pStyle w:val="ox-4216e7fd52-msolistparagraph"/>
              <w:numPr>
                <w:ilvl w:val="0"/>
                <w:numId w:val="42"/>
              </w:numPr>
              <w:spacing w:before="0" w:after="0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czy pracodawca może przetwarzać dane zamieszone przez kandydata w CV , jeśli wykraczają one poza zakres danych wsk</w:t>
            </w:r>
            <w:r w:rsidRPr="00983AB6">
              <w:rPr>
                <w:rFonts w:ascii="Verdana" w:hAnsi="Verdana"/>
                <w:sz w:val="14"/>
                <w:szCs w:val="14"/>
              </w:rPr>
              <w:t>a</w:t>
            </w:r>
            <w:r w:rsidRPr="00983AB6">
              <w:rPr>
                <w:rFonts w:ascii="Verdana" w:hAnsi="Verdana"/>
                <w:sz w:val="14"/>
                <w:szCs w:val="14"/>
              </w:rPr>
              <w:t>zanych przepisami</w:t>
            </w:r>
          </w:p>
        </w:tc>
      </w:tr>
      <w:tr w:rsidR="000B5C0F" w:rsidRPr="0073738C" w:rsidTr="00983AB6">
        <w:trPr>
          <w:gridBefore w:val="1"/>
          <w:wBefore w:w="6" w:type="dxa"/>
          <w:trHeight w:val="1534"/>
          <w:jc w:val="center"/>
        </w:trPr>
        <w:tc>
          <w:tcPr>
            <w:tcW w:w="14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73738C" w:rsidRDefault="00FA531D" w:rsidP="00FA531D">
            <w:pPr>
              <w:jc w:val="center"/>
            </w:pP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12</w:t>
            </w:r>
            <w:r w:rsidR="00A97FA4"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.</w:t>
            </w: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 xml:space="preserve">15 </w:t>
            </w:r>
            <w:r w:rsidR="00A97FA4"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-</w:t>
            </w: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 xml:space="preserve"> </w:t>
            </w:r>
            <w:r w:rsidR="00A97FA4"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13.</w:t>
            </w: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00</w:t>
            </w:r>
          </w:p>
        </w:tc>
        <w:tc>
          <w:tcPr>
            <w:tcW w:w="9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FD8" w:rsidRPr="00983AB6" w:rsidRDefault="005F1FD8" w:rsidP="00042F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b/>
                <w:bCs/>
                <w:sz w:val="14"/>
                <w:szCs w:val="14"/>
              </w:rPr>
              <w:t>Ochrona danych osobowych w procesach rekrutacyjnych c.d.</w:t>
            </w:r>
            <w:r w:rsidRPr="00983AB6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0B5C0F" w:rsidRPr="00983AB6" w:rsidRDefault="00A97FA4" w:rsidP="00FA50CA">
            <w:pPr>
              <w:pStyle w:val="ox-4216e7fd52-msolistparagraph"/>
              <w:numPr>
                <w:ilvl w:val="0"/>
                <w:numId w:val="43"/>
              </w:numPr>
              <w:spacing w:before="0" w:after="0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czy pracodawca może przetwarzać dane szczególne umieszczone w CV kandydata do pracy?</w:t>
            </w:r>
          </w:p>
          <w:p w:rsidR="000B5C0F" w:rsidRPr="00983AB6" w:rsidRDefault="00A97FA4" w:rsidP="00FA50CA">
            <w:pPr>
              <w:pStyle w:val="ox-4216e7fd52-msolistparagraph"/>
              <w:numPr>
                <w:ilvl w:val="0"/>
                <w:numId w:val="43"/>
              </w:numPr>
              <w:spacing w:before="0" w:after="0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czy i kiedy pracodawca może przetwarzać dane osobowe w różnych procesach rekrutacji?</w:t>
            </w:r>
          </w:p>
          <w:p w:rsidR="000B5C0F" w:rsidRPr="00983AB6" w:rsidRDefault="00A97FA4" w:rsidP="00FA50CA">
            <w:pPr>
              <w:pStyle w:val="ox-4216e7fd52-msolistparagraph"/>
              <w:numPr>
                <w:ilvl w:val="0"/>
                <w:numId w:val="43"/>
              </w:numPr>
              <w:spacing w:before="0" w:after="0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czy i kiedy pracownik może skutecznie wycofać zgodę na przetwarzanie swoich danych osobowych?</w:t>
            </w:r>
          </w:p>
          <w:p w:rsidR="000B5C0F" w:rsidRPr="00983AB6" w:rsidRDefault="00A97FA4" w:rsidP="00FA50CA">
            <w:pPr>
              <w:pStyle w:val="ox-4216e7fd52-msolistparagraph"/>
              <w:numPr>
                <w:ilvl w:val="0"/>
                <w:numId w:val="43"/>
              </w:numPr>
              <w:spacing w:before="0" w:after="0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rekrutacja on-line - na co warto zwrócić uwagę?</w:t>
            </w:r>
          </w:p>
          <w:p w:rsidR="000B5C0F" w:rsidRPr="00983AB6" w:rsidRDefault="00A97FA4" w:rsidP="00FA50CA">
            <w:pPr>
              <w:pStyle w:val="ox-4216e7fd52-msolistparagraph"/>
              <w:numPr>
                <w:ilvl w:val="0"/>
                <w:numId w:val="43"/>
              </w:numPr>
              <w:spacing w:before="0" w:after="0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czy na gruncie RODO rekrutacje ukryte są dopuszczalne??</w:t>
            </w:r>
          </w:p>
          <w:p w:rsidR="000B5C0F" w:rsidRPr="00983AB6" w:rsidRDefault="00A97FA4" w:rsidP="00FA50CA">
            <w:pPr>
              <w:pStyle w:val="ox-4216e7fd52-msolistparagraph"/>
              <w:numPr>
                <w:ilvl w:val="0"/>
                <w:numId w:val="43"/>
              </w:numPr>
              <w:spacing w:before="0" w:after="0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 xml:space="preserve">obowiązki agencji zatrudnienia i pracodawcy w procesie rekrutacji prowadzonym </w:t>
            </w:r>
            <w:r w:rsidR="001155DA" w:rsidRPr="00983AB6">
              <w:rPr>
                <w:rFonts w:ascii="Verdana" w:hAnsi="Verdana"/>
                <w:sz w:val="14"/>
                <w:szCs w:val="14"/>
              </w:rPr>
              <w:t>wspólnie</w:t>
            </w:r>
          </w:p>
          <w:p w:rsidR="001155DA" w:rsidRPr="00983AB6" w:rsidRDefault="00A97FA4" w:rsidP="00FA50CA">
            <w:pPr>
              <w:pStyle w:val="ox-4216e7fd52-msolistparagraph"/>
              <w:numPr>
                <w:ilvl w:val="0"/>
                <w:numId w:val="43"/>
              </w:numPr>
              <w:spacing w:before="0" w:after="0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 xml:space="preserve">RODO </w:t>
            </w:r>
            <w:r w:rsidR="001155DA" w:rsidRPr="00983AB6">
              <w:rPr>
                <w:rFonts w:ascii="Verdana" w:hAnsi="Verdana"/>
                <w:sz w:val="14"/>
                <w:szCs w:val="14"/>
              </w:rPr>
              <w:t>a rozmowa kwalifikacyjna</w:t>
            </w:r>
            <w:r w:rsidRPr="00983AB6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0B5C0F" w:rsidRPr="00983AB6" w:rsidRDefault="00A97FA4" w:rsidP="00FA50CA">
            <w:pPr>
              <w:pStyle w:val="ox-4216e7fd52-msolistparagraph"/>
              <w:numPr>
                <w:ilvl w:val="0"/>
                <w:numId w:val="43"/>
              </w:numPr>
              <w:spacing w:before="0" w:after="0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 xml:space="preserve">RODO </w:t>
            </w:r>
            <w:r w:rsidR="001155DA" w:rsidRPr="00983AB6">
              <w:rPr>
                <w:rFonts w:ascii="Verdana" w:hAnsi="Verdana"/>
                <w:sz w:val="14"/>
                <w:szCs w:val="14"/>
              </w:rPr>
              <w:t>a referencje</w:t>
            </w:r>
          </w:p>
        </w:tc>
      </w:tr>
      <w:tr w:rsidR="000B5C0F" w:rsidRPr="0073738C" w:rsidTr="00042FEC">
        <w:trPr>
          <w:gridBefore w:val="1"/>
          <w:wBefore w:w="6" w:type="dxa"/>
          <w:trHeight w:val="266"/>
          <w:jc w:val="center"/>
        </w:trPr>
        <w:tc>
          <w:tcPr>
            <w:tcW w:w="14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73738C" w:rsidRDefault="00FA531D" w:rsidP="00FA531D">
            <w:pPr>
              <w:jc w:val="center"/>
            </w:pP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 xml:space="preserve">13.00 </w:t>
            </w:r>
            <w:r w:rsidR="00A97FA4"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-</w:t>
            </w: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 xml:space="preserve"> </w:t>
            </w:r>
            <w:r w:rsidR="00A97FA4"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</w:t>
            </w: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3</w:t>
            </w:r>
            <w:r w:rsidR="00A97FA4"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.</w:t>
            </w: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15</w:t>
            </w:r>
          </w:p>
        </w:tc>
        <w:tc>
          <w:tcPr>
            <w:tcW w:w="9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042FEC" w:rsidRDefault="00042FEC" w:rsidP="00FA50C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800000"/>
                <w:sz w:val="18"/>
                <w:szCs w:val="18"/>
              </w:rPr>
              <w:t>Obiad</w:t>
            </w:r>
          </w:p>
        </w:tc>
      </w:tr>
      <w:tr w:rsidR="000B5C0F" w:rsidRPr="0073738C" w:rsidTr="00983AB6">
        <w:trPr>
          <w:gridBefore w:val="1"/>
          <w:wBefore w:w="6" w:type="dxa"/>
          <w:trHeight w:val="1394"/>
          <w:jc w:val="center"/>
        </w:trPr>
        <w:tc>
          <w:tcPr>
            <w:tcW w:w="14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73738C" w:rsidRDefault="00FA531D" w:rsidP="00FA531D">
            <w:pPr>
              <w:jc w:val="center"/>
            </w:pP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13</w:t>
            </w:r>
            <w:r w:rsidR="00A97FA4"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.</w:t>
            </w: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 xml:space="preserve">15 </w:t>
            </w:r>
            <w:r w:rsidR="00A97FA4"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-</w:t>
            </w: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 xml:space="preserve"> </w:t>
            </w:r>
            <w:r w:rsidR="00A97FA4"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</w:t>
            </w: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4</w:t>
            </w:r>
            <w:r w:rsidR="00A97FA4"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.</w:t>
            </w: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0</w:t>
            </w:r>
            <w:r w:rsidR="00A97FA4"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0</w:t>
            </w:r>
          </w:p>
        </w:tc>
        <w:tc>
          <w:tcPr>
            <w:tcW w:w="9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983AB6" w:rsidRDefault="00A97FA4" w:rsidP="00042FE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b/>
                <w:bCs/>
                <w:sz w:val="14"/>
                <w:szCs w:val="14"/>
              </w:rPr>
              <w:t>Ochrona danych osobowych w procesach rekrutacyjnych c.d.</w:t>
            </w:r>
            <w:r w:rsidRPr="00983AB6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0B5C0F" w:rsidRPr="00983AB6" w:rsidRDefault="00A97FA4" w:rsidP="00FA50CA">
            <w:pPr>
              <w:pStyle w:val="ox-4216e7fd52-msolistparagraph"/>
              <w:numPr>
                <w:ilvl w:val="0"/>
                <w:numId w:val="44"/>
              </w:numPr>
              <w:spacing w:before="0" w:after="0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czy można zapytać uczelnię wyższą o jej absolwentów w toku rekrutacji?</w:t>
            </w:r>
          </w:p>
          <w:p w:rsidR="000B5C0F" w:rsidRPr="00983AB6" w:rsidRDefault="00A97FA4" w:rsidP="00FA50CA">
            <w:pPr>
              <w:pStyle w:val="ox-4216e7fd52-msolistparagraph"/>
              <w:numPr>
                <w:ilvl w:val="0"/>
                <w:numId w:val="44"/>
              </w:numPr>
              <w:spacing w:before="0" w:after="0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dyskryminacja o RODO w rekrutacji</w:t>
            </w:r>
          </w:p>
          <w:p w:rsidR="000B5C0F" w:rsidRPr="00983AB6" w:rsidRDefault="00A97FA4" w:rsidP="00FA50CA">
            <w:pPr>
              <w:pStyle w:val="ox-4216e7fd52-msolistparagraph"/>
              <w:numPr>
                <w:ilvl w:val="0"/>
                <w:numId w:val="44"/>
              </w:numPr>
              <w:spacing w:before="0" w:after="0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RODO w służbie cywilnej - otrzymywanie dokumentów rekrutacyjnych poza procesami rekrutacji, publikacja wyników rekr</w:t>
            </w:r>
            <w:r w:rsidRPr="00983AB6">
              <w:rPr>
                <w:rFonts w:ascii="Verdana" w:hAnsi="Verdana"/>
                <w:sz w:val="14"/>
                <w:szCs w:val="14"/>
              </w:rPr>
              <w:t>u</w:t>
            </w:r>
            <w:r w:rsidRPr="00983AB6">
              <w:rPr>
                <w:rFonts w:ascii="Verdana" w:hAnsi="Verdana"/>
                <w:sz w:val="14"/>
                <w:szCs w:val="14"/>
              </w:rPr>
              <w:t xml:space="preserve">tacji, protokoły zniszczenia dokumentów </w:t>
            </w:r>
          </w:p>
          <w:p w:rsidR="000B5C0F" w:rsidRPr="00983AB6" w:rsidRDefault="00A97FA4" w:rsidP="00FA50CA">
            <w:pPr>
              <w:pStyle w:val="ox-4216e7fd52-msolistparagraph"/>
              <w:numPr>
                <w:ilvl w:val="0"/>
                <w:numId w:val="44"/>
              </w:numPr>
              <w:spacing w:before="0" w:after="0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„czarna lista” pracownikó</w:t>
            </w:r>
            <w:r w:rsidR="005F1FD8" w:rsidRPr="00983AB6">
              <w:rPr>
                <w:rFonts w:ascii="Verdana" w:hAnsi="Verdana"/>
                <w:sz w:val="14"/>
                <w:szCs w:val="14"/>
              </w:rPr>
              <w:t>w</w:t>
            </w:r>
            <w:r w:rsidRPr="00983AB6">
              <w:rPr>
                <w:rFonts w:ascii="Verdana" w:hAnsi="Verdana"/>
                <w:sz w:val="14"/>
                <w:szCs w:val="14"/>
              </w:rPr>
              <w:t xml:space="preserve"> a aktualne przepisy o ochronie danych osobowych</w:t>
            </w:r>
          </w:p>
          <w:p w:rsidR="000B5C0F" w:rsidRPr="00983AB6" w:rsidRDefault="00A97FA4" w:rsidP="00FA50CA">
            <w:pPr>
              <w:pStyle w:val="ox-4216e7fd52-msolistparagraph"/>
              <w:numPr>
                <w:ilvl w:val="0"/>
                <w:numId w:val="44"/>
              </w:numPr>
              <w:spacing w:before="0" w:after="0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portal społecznościowy a złożenie oferty o pracę przez pracodawcę, weryfikacja pracownika na portalu sp</w:t>
            </w:r>
            <w:r w:rsidRPr="00983AB6">
              <w:rPr>
                <w:rFonts w:ascii="Verdana" w:hAnsi="Verdana"/>
                <w:sz w:val="14"/>
                <w:szCs w:val="14"/>
              </w:rPr>
              <w:t>o</w:t>
            </w:r>
            <w:r w:rsidRPr="00983AB6">
              <w:rPr>
                <w:rFonts w:ascii="Verdana" w:hAnsi="Verdana"/>
                <w:sz w:val="14"/>
                <w:szCs w:val="14"/>
              </w:rPr>
              <w:t>łecznościowym w świetle RODO</w:t>
            </w:r>
          </w:p>
        </w:tc>
      </w:tr>
      <w:tr w:rsidR="000B5C0F" w:rsidRPr="0073738C" w:rsidTr="00983AB6">
        <w:trPr>
          <w:gridBefore w:val="1"/>
          <w:wBefore w:w="6" w:type="dxa"/>
          <w:trHeight w:val="1956"/>
          <w:jc w:val="center"/>
        </w:trPr>
        <w:tc>
          <w:tcPr>
            <w:tcW w:w="14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73738C" w:rsidRDefault="00FA531D" w:rsidP="00FA531D">
            <w:pPr>
              <w:jc w:val="center"/>
            </w:pP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14</w:t>
            </w:r>
            <w:r w:rsidR="00A97FA4"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.</w:t>
            </w: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0</w:t>
            </w:r>
            <w:r w:rsidR="00A97FA4"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0</w:t>
            </w: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 xml:space="preserve"> </w:t>
            </w:r>
            <w:r w:rsidR="00A97FA4"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-</w:t>
            </w: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 xml:space="preserve"> </w:t>
            </w:r>
            <w:r w:rsidR="00A97FA4"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</w:t>
            </w: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5</w:t>
            </w:r>
            <w:r w:rsidR="00A97FA4"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.</w:t>
            </w: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0</w:t>
            </w:r>
            <w:r w:rsidR="00A97FA4"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0</w:t>
            </w:r>
          </w:p>
        </w:tc>
        <w:tc>
          <w:tcPr>
            <w:tcW w:w="9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7FA4" w:rsidRPr="00983AB6" w:rsidRDefault="00A97FA4" w:rsidP="00FA50C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b/>
                <w:bCs/>
                <w:sz w:val="14"/>
                <w:szCs w:val="14"/>
              </w:rPr>
              <w:t>Ochrona danych osobowych w procesach kadrowych</w:t>
            </w:r>
          </w:p>
          <w:p w:rsidR="000B5C0F" w:rsidRPr="00983AB6" w:rsidRDefault="00A97FA4" w:rsidP="00FA50CA">
            <w:pPr>
              <w:pStyle w:val="ox-4216e7fd52-msolistparagraph"/>
              <w:numPr>
                <w:ilvl w:val="0"/>
                <w:numId w:val="45"/>
              </w:numPr>
              <w:spacing w:before="0" w:after="0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stare akta osobowe - nowe RODO – jak zapewnić zgodność w dokumentach kadrowych</w:t>
            </w:r>
          </w:p>
          <w:p w:rsidR="000B5C0F" w:rsidRPr="00983AB6" w:rsidRDefault="00A97FA4" w:rsidP="00FA50CA">
            <w:pPr>
              <w:pStyle w:val="ox-4216e7fd52-msolistparagraph"/>
              <w:numPr>
                <w:ilvl w:val="0"/>
                <w:numId w:val="45"/>
              </w:numPr>
              <w:spacing w:before="0" w:after="0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kopia dowodu osobistego pracownika?</w:t>
            </w:r>
          </w:p>
          <w:p w:rsidR="000B5C0F" w:rsidRPr="00983AB6" w:rsidRDefault="00A97FA4" w:rsidP="00FA50CA">
            <w:pPr>
              <w:pStyle w:val="ox-4216e7fd52-msolistparagraph"/>
              <w:numPr>
                <w:ilvl w:val="0"/>
                <w:numId w:val="45"/>
              </w:numPr>
              <w:spacing w:before="0" w:after="0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stan rodzinny pracownika a RODO</w:t>
            </w:r>
          </w:p>
          <w:p w:rsidR="000B5C0F" w:rsidRPr="00983AB6" w:rsidRDefault="00A97FA4" w:rsidP="00FA50CA">
            <w:pPr>
              <w:pStyle w:val="ox-4216e7fd52-msolistparagraph"/>
              <w:numPr>
                <w:ilvl w:val="0"/>
                <w:numId w:val="45"/>
              </w:numPr>
              <w:spacing w:before="0" w:after="0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obowiązek informacyjny wobec pracownika, lista obecności,</w:t>
            </w:r>
          </w:p>
          <w:p w:rsidR="000B5C0F" w:rsidRPr="00983AB6" w:rsidRDefault="00A97FA4" w:rsidP="00FA50CA">
            <w:pPr>
              <w:pStyle w:val="ox-4216e7fd52-msolistparagraph"/>
              <w:numPr>
                <w:ilvl w:val="0"/>
                <w:numId w:val="45"/>
              </w:numPr>
              <w:spacing w:before="0" w:after="0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wizerunek pracownika a inne dane osobowe pracownicze.</w:t>
            </w:r>
          </w:p>
          <w:p w:rsidR="000B5C0F" w:rsidRPr="00983AB6" w:rsidRDefault="00A97FA4" w:rsidP="00FA50CA">
            <w:pPr>
              <w:pStyle w:val="ox-4216e7fd52-msolistparagraph"/>
              <w:numPr>
                <w:ilvl w:val="0"/>
                <w:numId w:val="45"/>
              </w:numPr>
              <w:spacing w:before="0" w:after="0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udostępnianie danych pracowników podmiotom zewnętrznym - kontakty ze związkami zawodowymi, z przychodniami med</w:t>
            </w:r>
            <w:r w:rsidRPr="00983AB6">
              <w:rPr>
                <w:rFonts w:ascii="Verdana" w:hAnsi="Verdana"/>
                <w:sz w:val="14"/>
                <w:szCs w:val="14"/>
              </w:rPr>
              <w:t>y</w:t>
            </w:r>
            <w:r w:rsidRPr="00983AB6">
              <w:rPr>
                <w:rFonts w:ascii="Verdana" w:hAnsi="Verdana"/>
                <w:sz w:val="14"/>
                <w:szCs w:val="14"/>
              </w:rPr>
              <w:t>cyny pracy, szkolenia, delegacje, benefity pracownicze ( ubezpieczenia grupowe, abonamenty sportowe i medyczne),</w:t>
            </w:r>
          </w:p>
          <w:p w:rsidR="000B5C0F" w:rsidRPr="00983AB6" w:rsidRDefault="00A97FA4" w:rsidP="00FA50CA">
            <w:pPr>
              <w:pStyle w:val="ox-4216e7fd52-msolistparagraph"/>
              <w:numPr>
                <w:ilvl w:val="0"/>
                <w:numId w:val="45"/>
              </w:numPr>
              <w:spacing w:before="0" w:after="0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przekazywanie danych osobowych pracowników grupie kapitałowej,</w:t>
            </w:r>
          </w:p>
          <w:p w:rsidR="000B5C0F" w:rsidRPr="00983AB6" w:rsidRDefault="00A97FA4" w:rsidP="00FA50CA">
            <w:pPr>
              <w:pStyle w:val="ox-4216e7fd52-msolistparagraph"/>
              <w:numPr>
                <w:ilvl w:val="0"/>
                <w:numId w:val="45"/>
              </w:numPr>
              <w:spacing w:before="0" w:after="0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monitoring poczty elektronicznej i wizyjny, GPS,</w:t>
            </w:r>
          </w:p>
          <w:p w:rsidR="000B5C0F" w:rsidRPr="00983AB6" w:rsidRDefault="00A97FA4" w:rsidP="00FA50CA">
            <w:pPr>
              <w:pStyle w:val="ox-4216e7fd52-msolistparagraph"/>
              <w:numPr>
                <w:ilvl w:val="0"/>
                <w:numId w:val="45"/>
              </w:numPr>
              <w:spacing w:before="0" w:after="0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dane biometryczne, ewidencjonowanie czasu pracy  przy użyciu nowoczesnych technologii</w:t>
            </w:r>
          </w:p>
        </w:tc>
      </w:tr>
      <w:tr w:rsidR="000B5C0F" w:rsidRPr="0073738C" w:rsidTr="00042FEC">
        <w:trPr>
          <w:gridBefore w:val="1"/>
          <w:wBefore w:w="6" w:type="dxa"/>
          <w:trHeight w:val="198"/>
          <w:jc w:val="center"/>
        </w:trPr>
        <w:tc>
          <w:tcPr>
            <w:tcW w:w="140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73738C" w:rsidRDefault="00FA531D" w:rsidP="00FA531D">
            <w:pPr>
              <w:jc w:val="center"/>
            </w:pP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15</w:t>
            </w:r>
            <w:r w:rsidR="00A97FA4"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.</w:t>
            </w: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0</w:t>
            </w:r>
            <w:r w:rsidR="00A97FA4"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0</w:t>
            </w: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 xml:space="preserve"> </w:t>
            </w:r>
            <w:r w:rsidR="00A97FA4"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-</w:t>
            </w: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 xml:space="preserve"> </w:t>
            </w:r>
            <w:r w:rsidR="00A97FA4"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</w:t>
            </w: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5</w:t>
            </w:r>
            <w:r w:rsidR="00A97FA4"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.</w:t>
            </w: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</w:t>
            </w:r>
            <w:r w:rsidR="00A97FA4"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5</w:t>
            </w:r>
          </w:p>
        </w:tc>
        <w:tc>
          <w:tcPr>
            <w:tcW w:w="9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042FEC" w:rsidRDefault="00A97FA4" w:rsidP="00FA50C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42FEC">
              <w:rPr>
                <w:rFonts w:ascii="Verdana" w:hAnsi="Verdana"/>
                <w:b/>
                <w:bCs/>
                <w:color w:val="800000"/>
                <w:sz w:val="18"/>
                <w:szCs w:val="18"/>
              </w:rPr>
              <w:t>Przerwa</w:t>
            </w:r>
          </w:p>
        </w:tc>
      </w:tr>
      <w:tr w:rsidR="000B5C0F" w:rsidRPr="0073738C" w:rsidTr="00983AB6">
        <w:trPr>
          <w:gridBefore w:val="1"/>
          <w:wBefore w:w="6" w:type="dxa"/>
          <w:trHeight w:val="1155"/>
          <w:jc w:val="center"/>
        </w:trPr>
        <w:tc>
          <w:tcPr>
            <w:tcW w:w="1400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73738C" w:rsidRDefault="00FA531D" w:rsidP="00FA531D">
            <w:pPr>
              <w:jc w:val="center"/>
            </w:pP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15</w:t>
            </w:r>
            <w:r w:rsidR="00A97FA4"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.</w:t>
            </w: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</w:t>
            </w:r>
            <w:r w:rsidR="00A97FA4"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5 - 1</w:t>
            </w: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6</w:t>
            </w:r>
            <w:r w:rsidR="00A97FA4"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.</w:t>
            </w:r>
            <w:r w:rsidRPr="0073738C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15</w:t>
            </w:r>
          </w:p>
        </w:tc>
        <w:tc>
          <w:tcPr>
            <w:tcW w:w="9260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5C0F" w:rsidRPr="00983AB6" w:rsidRDefault="00A97FA4" w:rsidP="00FA50C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b/>
                <w:bCs/>
                <w:sz w:val="14"/>
                <w:szCs w:val="14"/>
              </w:rPr>
              <w:t>Ochrona danych osobowych w procesach kadrowych</w:t>
            </w:r>
          </w:p>
          <w:p w:rsidR="000B5C0F" w:rsidRPr="00983AB6" w:rsidRDefault="00A97FA4" w:rsidP="00FA50CA">
            <w:pPr>
              <w:pStyle w:val="ox-4216e7fd52-msolistparagraph"/>
              <w:numPr>
                <w:ilvl w:val="0"/>
                <w:numId w:val="46"/>
              </w:numPr>
              <w:spacing w:before="0" w:after="0"/>
              <w:ind w:left="144" w:hanging="144"/>
              <w:jc w:val="both"/>
              <w:rPr>
                <w:rFonts w:ascii="Verdana" w:hAnsi="Verdana"/>
                <w:color w:val="auto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 xml:space="preserve">Zakładowy Fundusz </w:t>
            </w:r>
            <w:r w:rsidRPr="00983AB6">
              <w:rPr>
                <w:rFonts w:ascii="Verdana" w:hAnsi="Verdana"/>
                <w:color w:val="auto"/>
                <w:sz w:val="14"/>
                <w:szCs w:val="14"/>
              </w:rPr>
              <w:t>Świadczeń Socjalnych - zakres danych jakich można żądać od wnioskodawcy, konieczność pozyskania zgody, obowiązek informacyjny, okres przetwarzania danych osobowych, wytyczne dla członków komisji, okresowe przeglądy procesów przetwarzania danych osobowych</w:t>
            </w:r>
          </w:p>
          <w:p w:rsidR="000B5C0F" w:rsidRPr="00983AB6" w:rsidRDefault="00A97FA4" w:rsidP="00FA50CA">
            <w:pPr>
              <w:pStyle w:val="ox-4216e7fd52-msolistparagraph"/>
              <w:numPr>
                <w:ilvl w:val="0"/>
                <w:numId w:val="46"/>
              </w:numPr>
              <w:spacing w:before="0" w:after="0"/>
              <w:ind w:left="172" w:hanging="168"/>
              <w:jc w:val="both"/>
              <w:rPr>
                <w:rFonts w:ascii="Verdana" w:hAnsi="Verdana"/>
                <w:b/>
                <w:bCs/>
                <w:color w:val="C0504D"/>
                <w:sz w:val="14"/>
                <w:szCs w:val="14"/>
                <w:u w:color="C0504D"/>
              </w:rPr>
            </w:pPr>
            <w:r w:rsidRPr="00983AB6">
              <w:rPr>
                <w:rFonts w:ascii="Verdana" w:hAnsi="Verdana"/>
                <w:b/>
                <w:bCs/>
                <w:color w:val="auto"/>
                <w:sz w:val="14"/>
                <w:szCs w:val="14"/>
                <w:u w:color="C0504D"/>
              </w:rPr>
              <w:t>P</w:t>
            </w:r>
            <w:r w:rsidR="005D0B83" w:rsidRPr="00983AB6">
              <w:rPr>
                <w:rFonts w:ascii="Verdana" w:hAnsi="Verdana"/>
                <w:b/>
                <w:bCs/>
                <w:color w:val="auto"/>
                <w:sz w:val="14"/>
                <w:szCs w:val="14"/>
                <w:u w:color="C0504D"/>
              </w:rPr>
              <w:t>raca na wybranych dokumentach z wykorzystaniem wzorców (</w:t>
            </w:r>
            <w:r w:rsidRPr="00983AB6">
              <w:rPr>
                <w:rFonts w:ascii="Verdana" w:hAnsi="Verdana"/>
                <w:b/>
                <w:bCs/>
                <w:color w:val="auto"/>
                <w:sz w:val="14"/>
                <w:szCs w:val="14"/>
                <w:u w:color="C0504D"/>
              </w:rPr>
              <w:t>wzór wniosku, wzór regulaminu, wzór klauzuli informacyjnej, wzór procedury rekrutacji, wzory oświadczeń pracowniczych, wzory zgód)</w:t>
            </w:r>
          </w:p>
        </w:tc>
      </w:tr>
      <w:tr w:rsidR="005D0B83" w:rsidRPr="0073738C" w:rsidTr="00983AB6">
        <w:trPr>
          <w:gridBefore w:val="1"/>
          <w:wBefore w:w="6" w:type="dxa"/>
          <w:trHeight w:val="677"/>
          <w:jc w:val="center"/>
        </w:trPr>
        <w:tc>
          <w:tcPr>
            <w:tcW w:w="1400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B83" w:rsidRPr="00FA50CA" w:rsidRDefault="005D0B83" w:rsidP="005D0B83">
            <w:pPr>
              <w:jc w:val="center"/>
              <w:rPr>
                <w:sz w:val="18"/>
                <w:szCs w:val="18"/>
              </w:rPr>
            </w:pPr>
            <w:r w:rsidRPr="00FA50CA">
              <w:rPr>
                <w:rFonts w:ascii="Arial" w:hAnsi="Arial"/>
                <w:b/>
                <w:bCs/>
                <w:color w:val="7E0021"/>
                <w:sz w:val="18"/>
                <w:szCs w:val="18"/>
                <w:u w:color="7E0021"/>
              </w:rPr>
              <w:t>16.15 - 16.30</w:t>
            </w:r>
          </w:p>
        </w:tc>
        <w:tc>
          <w:tcPr>
            <w:tcW w:w="9260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B83" w:rsidRPr="00983AB6" w:rsidRDefault="005D0B83" w:rsidP="00FA50C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83AB6">
              <w:rPr>
                <w:rFonts w:ascii="Verdana" w:hAnsi="Verdana"/>
                <w:b/>
                <w:bCs/>
                <w:sz w:val="14"/>
                <w:szCs w:val="14"/>
              </w:rPr>
              <w:t>Podsumowanie i zakończenie szkolenia</w:t>
            </w:r>
          </w:p>
          <w:p w:rsidR="005D0B83" w:rsidRPr="00983AB6" w:rsidRDefault="005D0B83" w:rsidP="00FA50CA">
            <w:pPr>
              <w:pStyle w:val="ox-4216e7fd52-msolistparagraph"/>
              <w:numPr>
                <w:ilvl w:val="0"/>
                <w:numId w:val="46"/>
              </w:numPr>
              <w:spacing w:before="0" w:after="0"/>
              <w:ind w:left="144" w:hanging="144"/>
              <w:jc w:val="both"/>
              <w:rPr>
                <w:rFonts w:ascii="Verdana" w:hAnsi="Verdana"/>
                <w:color w:val="auto"/>
                <w:sz w:val="14"/>
                <w:szCs w:val="14"/>
              </w:rPr>
            </w:pPr>
            <w:r w:rsidRPr="00983AB6">
              <w:rPr>
                <w:rFonts w:ascii="Verdana" w:hAnsi="Verdana"/>
                <w:sz w:val="14"/>
                <w:szCs w:val="14"/>
              </w:rPr>
              <w:t>Dyskusja z wykładowcami</w:t>
            </w:r>
          </w:p>
          <w:p w:rsidR="005D0B83" w:rsidRPr="00983AB6" w:rsidRDefault="005D0B83" w:rsidP="00FA50CA">
            <w:pPr>
              <w:pStyle w:val="ox-4216e7fd52-msolistparagraph"/>
              <w:numPr>
                <w:ilvl w:val="0"/>
                <w:numId w:val="46"/>
              </w:numPr>
              <w:spacing w:before="0" w:after="0"/>
              <w:ind w:left="172" w:hanging="168"/>
              <w:jc w:val="both"/>
              <w:rPr>
                <w:rFonts w:ascii="Verdana" w:hAnsi="Verdana"/>
                <w:color w:val="C0504D"/>
                <w:sz w:val="14"/>
                <w:szCs w:val="14"/>
                <w:u w:color="C0504D"/>
              </w:rPr>
            </w:pPr>
            <w:r w:rsidRPr="00983AB6">
              <w:rPr>
                <w:rFonts w:ascii="Verdana" w:hAnsi="Verdana"/>
                <w:color w:val="auto"/>
                <w:sz w:val="14"/>
                <w:szCs w:val="14"/>
                <w:u w:color="C0504D"/>
              </w:rPr>
              <w:t xml:space="preserve">Zasady udzielania porad ekspertów w ramach Forum </w:t>
            </w:r>
            <w:r w:rsidR="00EE56A1" w:rsidRPr="00983AB6">
              <w:rPr>
                <w:rFonts w:ascii="Verdana" w:hAnsi="Verdana"/>
                <w:color w:val="auto"/>
                <w:sz w:val="14"/>
                <w:szCs w:val="14"/>
                <w:u w:color="C0504D"/>
              </w:rPr>
              <w:t xml:space="preserve">Praktyków </w:t>
            </w:r>
            <w:r w:rsidRPr="00983AB6">
              <w:rPr>
                <w:rFonts w:ascii="Verdana" w:hAnsi="Verdana"/>
                <w:color w:val="auto"/>
                <w:sz w:val="14"/>
                <w:szCs w:val="14"/>
                <w:u w:color="C0504D"/>
              </w:rPr>
              <w:t>RODO</w:t>
            </w:r>
          </w:p>
          <w:p w:rsidR="005D0B83" w:rsidRPr="00983AB6" w:rsidRDefault="005D0B83" w:rsidP="00FA50CA">
            <w:pPr>
              <w:pStyle w:val="ox-4216e7fd52-msolistparagraph"/>
              <w:numPr>
                <w:ilvl w:val="0"/>
                <w:numId w:val="46"/>
              </w:numPr>
              <w:spacing w:before="0" w:after="0"/>
              <w:ind w:left="172" w:hanging="168"/>
              <w:jc w:val="both"/>
              <w:rPr>
                <w:rFonts w:ascii="Verdana" w:hAnsi="Verdana"/>
                <w:b/>
                <w:bCs/>
                <w:color w:val="C0504D"/>
                <w:sz w:val="14"/>
                <w:szCs w:val="14"/>
                <w:u w:color="C0504D"/>
              </w:rPr>
            </w:pPr>
            <w:r w:rsidRPr="00983AB6">
              <w:rPr>
                <w:rFonts w:ascii="Verdana" w:hAnsi="Verdana"/>
                <w:color w:val="auto"/>
                <w:sz w:val="14"/>
                <w:szCs w:val="14"/>
                <w:u w:color="C0504D"/>
              </w:rPr>
              <w:t>Możliwości dalszego poszerzania wiedzy w zakresie RODO</w:t>
            </w:r>
          </w:p>
        </w:tc>
      </w:tr>
      <w:tr w:rsidR="005D0B83" w:rsidRPr="0073738C" w:rsidTr="00983AB6">
        <w:trPr>
          <w:gridBefore w:val="1"/>
          <w:wBefore w:w="6" w:type="dxa"/>
          <w:trHeight w:val="391"/>
          <w:jc w:val="center"/>
        </w:trPr>
        <w:tc>
          <w:tcPr>
            <w:tcW w:w="1400" w:type="dxa"/>
            <w:tcBorders>
              <w:top w:val="nil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8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B83" w:rsidRPr="00FA50CA" w:rsidRDefault="005D0B83" w:rsidP="005D0B83">
            <w:pPr>
              <w:pStyle w:val="Zawartotabeli"/>
              <w:jc w:val="center"/>
              <w:rPr>
                <w:sz w:val="18"/>
                <w:szCs w:val="18"/>
              </w:rPr>
            </w:pPr>
            <w:r w:rsidRPr="00FA50CA">
              <w:rPr>
                <w:rFonts w:ascii="Arial" w:hAnsi="Arial"/>
                <w:b/>
                <w:bCs/>
                <w:color w:val="FFFFFF"/>
                <w:sz w:val="18"/>
                <w:szCs w:val="18"/>
                <w:u w:color="FFFFFF"/>
              </w:rPr>
              <w:t>16.30</w:t>
            </w:r>
          </w:p>
        </w:tc>
        <w:tc>
          <w:tcPr>
            <w:tcW w:w="9260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8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0B83" w:rsidRPr="0073738C" w:rsidRDefault="005D0B83" w:rsidP="00FA50CA">
            <w:pPr>
              <w:pStyle w:val="Zawartotabeli"/>
              <w:jc w:val="center"/>
            </w:pPr>
            <w:r w:rsidRPr="0073738C">
              <w:rPr>
                <w:rFonts w:ascii="Arial" w:hAnsi="Arial"/>
                <w:b/>
                <w:bCs/>
                <w:color w:val="FFFFFF"/>
                <w:u w:color="FFFFFF"/>
              </w:rPr>
              <w:t>ZAKOŃCZENIE</w:t>
            </w:r>
          </w:p>
        </w:tc>
      </w:tr>
    </w:tbl>
    <w:p w:rsidR="000B5C0F" w:rsidRPr="0073738C" w:rsidRDefault="000B5C0F" w:rsidP="00983AB6">
      <w:pPr>
        <w:pStyle w:val="Default"/>
        <w:pBdr>
          <w:top w:val="nil"/>
        </w:pBdr>
        <w:ind w:left="108" w:hanging="108"/>
        <w:jc w:val="center"/>
      </w:pPr>
    </w:p>
    <w:sectPr w:rsidR="000B5C0F" w:rsidRPr="0073738C" w:rsidSect="00FA50CA">
      <w:pgSz w:w="11900" w:h="16840"/>
      <w:pgMar w:top="0" w:right="424" w:bottom="142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04" w:rsidRDefault="00BF3304">
      <w:r>
        <w:separator/>
      </w:r>
    </w:p>
  </w:endnote>
  <w:endnote w:type="continuationSeparator" w:id="0">
    <w:p w:rsidR="00BF3304" w:rsidRDefault="00BF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04" w:rsidRDefault="00BF3304">
      <w:r>
        <w:separator/>
      </w:r>
    </w:p>
  </w:footnote>
  <w:footnote w:type="continuationSeparator" w:id="0">
    <w:p w:rsidR="00BF3304" w:rsidRDefault="00BF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BE2"/>
    <w:multiLevelType w:val="hybridMultilevel"/>
    <w:tmpl w:val="11765F14"/>
    <w:lvl w:ilvl="0" w:tplc="D98A06D6">
      <w:start w:val="1"/>
      <w:numFmt w:val="bullet"/>
      <w:lvlText w:val="•"/>
      <w:lvlJc w:val="left"/>
      <w:pPr>
        <w:ind w:left="25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1E175C">
      <w:start w:val="1"/>
      <w:numFmt w:val="bullet"/>
      <w:lvlText w:val="o"/>
      <w:lvlJc w:val="left"/>
      <w:pPr>
        <w:ind w:left="97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0ED154">
      <w:start w:val="1"/>
      <w:numFmt w:val="bullet"/>
      <w:lvlText w:val="▪"/>
      <w:lvlJc w:val="left"/>
      <w:pPr>
        <w:ind w:left="16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00829A">
      <w:start w:val="1"/>
      <w:numFmt w:val="bullet"/>
      <w:lvlText w:val="•"/>
      <w:lvlJc w:val="left"/>
      <w:pPr>
        <w:ind w:left="241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1A7002">
      <w:start w:val="1"/>
      <w:numFmt w:val="bullet"/>
      <w:lvlText w:val="o"/>
      <w:lvlJc w:val="left"/>
      <w:pPr>
        <w:ind w:left="313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E2B44E">
      <w:start w:val="1"/>
      <w:numFmt w:val="bullet"/>
      <w:lvlText w:val="▪"/>
      <w:lvlJc w:val="left"/>
      <w:pPr>
        <w:ind w:left="38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5EAA2E">
      <w:start w:val="1"/>
      <w:numFmt w:val="bullet"/>
      <w:lvlText w:val="•"/>
      <w:lvlJc w:val="left"/>
      <w:pPr>
        <w:ind w:left="457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C22782">
      <w:start w:val="1"/>
      <w:numFmt w:val="bullet"/>
      <w:lvlText w:val="o"/>
      <w:lvlJc w:val="left"/>
      <w:pPr>
        <w:ind w:left="52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08690E">
      <w:start w:val="1"/>
      <w:numFmt w:val="bullet"/>
      <w:lvlText w:val="▪"/>
      <w:lvlJc w:val="left"/>
      <w:pPr>
        <w:ind w:left="601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79044F"/>
    <w:multiLevelType w:val="hybridMultilevel"/>
    <w:tmpl w:val="E4C4C1F0"/>
    <w:lvl w:ilvl="0" w:tplc="9DE62658">
      <w:start w:val="1"/>
      <w:numFmt w:val="bullet"/>
      <w:lvlText w:val="•"/>
      <w:lvlJc w:val="left"/>
      <w:pPr>
        <w:ind w:left="25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AA8AD2">
      <w:start w:val="1"/>
      <w:numFmt w:val="bullet"/>
      <w:lvlText w:val="o"/>
      <w:lvlJc w:val="left"/>
      <w:pPr>
        <w:ind w:left="97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44836C">
      <w:start w:val="1"/>
      <w:numFmt w:val="bullet"/>
      <w:lvlText w:val="▪"/>
      <w:lvlJc w:val="left"/>
      <w:pPr>
        <w:ind w:left="16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B8B5E2">
      <w:start w:val="1"/>
      <w:numFmt w:val="bullet"/>
      <w:lvlText w:val="•"/>
      <w:lvlJc w:val="left"/>
      <w:pPr>
        <w:ind w:left="241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40AF78">
      <w:start w:val="1"/>
      <w:numFmt w:val="bullet"/>
      <w:lvlText w:val="o"/>
      <w:lvlJc w:val="left"/>
      <w:pPr>
        <w:ind w:left="313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027C94">
      <w:start w:val="1"/>
      <w:numFmt w:val="bullet"/>
      <w:lvlText w:val="▪"/>
      <w:lvlJc w:val="left"/>
      <w:pPr>
        <w:ind w:left="38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226C0C">
      <w:start w:val="1"/>
      <w:numFmt w:val="bullet"/>
      <w:lvlText w:val="•"/>
      <w:lvlJc w:val="left"/>
      <w:pPr>
        <w:ind w:left="457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6EF36A">
      <w:start w:val="1"/>
      <w:numFmt w:val="bullet"/>
      <w:lvlText w:val="o"/>
      <w:lvlJc w:val="left"/>
      <w:pPr>
        <w:ind w:left="52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CC3B50">
      <w:start w:val="1"/>
      <w:numFmt w:val="bullet"/>
      <w:lvlText w:val="▪"/>
      <w:lvlJc w:val="left"/>
      <w:pPr>
        <w:ind w:left="601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2BA59A8"/>
    <w:multiLevelType w:val="hybridMultilevel"/>
    <w:tmpl w:val="BAE0A0E2"/>
    <w:lvl w:ilvl="0" w:tplc="7360C71E">
      <w:start w:val="1"/>
      <w:numFmt w:val="bullet"/>
      <w:lvlText w:val="•"/>
      <w:lvlJc w:val="left"/>
      <w:pPr>
        <w:ind w:left="25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6288E2">
      <w:start w:val="1"/>
      <w:numFmt w:val="bullet"/>
      <w:lvlText w:val="o"/>
      <w:lvlJc w:val="left"/>
      <w:pPr>
        <w:ind w:left="97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D46520">
      <w:start w:val="1"/>
      <w:numFmt w:val="bullet"/>
      <w:lvlText w:val="▪"/>
      <w:lvlJc w:val="left"/>
      <w:pPr>
        <w:ind w:left="16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4A9B4A">
      <w:start w:val="1"/>
      <w:numFmt w:val="bullet"/>
      <w:lvlText w:val="•"/>
      <w:lvlJc w:val="left"/>
      <w:pPr>
        <w:ind w:left="241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A0D3F4">
      <w:start w:val="1"/>
      <w:numFmt w:val="bullet"/>
      <w:lvlText w:val="o"/>
      <w:lvlJc w:val="left"/>
      <w:pPr>
        <w:ind w:left="313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403C6E">
      <w:start w:val="1"/>
      <w:numFmt w:val="bullet"/>
      <w:lvlText w:val="▪"/>
      <w:lvlJc w:val="left"/>
      <w:pPr>
        <w:ind w:left="38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34A97A">
      <w:start w:val="1"/>
      <w:numFmt w:val="bullet"/>
      <w:lvlText w:val="•"/>
      <w:lvlJc w:val="left"/>
      <w:pPr>
        <w:ind w:left="457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D80E52">
      <w:start w:val="1"/>
      <w:numFmt w:val="bullet"/>
      <w:lvlText w:val="o"/>
      <w:lvlJc w:val="left"/>
      <w:pPr>
        <w:ind w:left="52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FE8C3A">
      <w:start w:val="1"/>
      <w:numFmt w:val="bullet"/>
      <w:lvlText w:val="▪"/>
      <w:lvlJc w:val="left"/>
      <w:pPr>
        <w:ind w:left="601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7EE5860"/>
    <w:multiLevelType w:val="hybridMultilevel"/>
    <w:tmpl w:val="5D5E6266"/>
    <w:lvl w:ilvl="0" w:tplc="4C34BA94">
      <w:start w:val="1"/>
      <w:numFmt w:val="bullet"/>
      <w:lvlText w:val="-"/>
      <w:lvlJc w:val="left"/>
      <w:pPr>
        <w:ind w:left="126" w:hanging="126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4E4734">
      <w:start w:val="1"/>
      <w:numFmt w:val="bullet"/>
      <w:lvlText w:val="-"/>
      <w:lvlJc w:val="left"/>
      <w:pPr>
        <w:ind w:left="726" w:hanging="126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72CEFA">
      <w:start w:val="1"/>
      <w:numFmt w:val="bullet"/>
      <w:lvlText w:val="-"/>
      <w:lvlJc w:val="left"/>
      <w:pPr>
        <w:ind w:left="1326" w:hanging="126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DC735C">
      <w:start w:val="1"/>
      <w:numFmt w:val="bullet"/>
      <w:lvlText w:val="-"/>
      <w:lvlJc w:val="left"/>
      <w:pPr>
        <w:ind w:left="1926" w:hanging="126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8ED96A">
      <w:start w:val="1"/>
      <w:numFmt w:val="bullet"/>
      <w:lvlText w:val="-"/>
      <w:lvlJc w:val="left"/>
      <w:pPr>
        <w:ind w:left="2526" w:hanging="126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56CB54">
      <w:start w:val="1"/>
      <w:numFmt w:val="bullet"/>
      <w:lvlText w:val="-"/>
      <w:lvlJc w:val="left"/>
      <w:pPr>
        <w:ind w:left="3126" w:hanging="126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78B6CA">
      <w:start w:val="1"/>
      <w:numFmt w:val="bullet"/>
      <w:lvlText w:val="-"/>
      <w:lvlJc w:val="left"/>
      <w:pPr>
        <w:ind w:left="3726" w:hanging="126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08C8FE">
      <w:start w:val="1"/>
      <w:numFmt w:val="bullet"/>
      <w:lvlText w:val="-"/>
      <w:lvlJc w:val="left"/>
      <w:pPr>
        <w:ind w:left="4326" w:hanging="126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F4558A">
      <w:start w:val="1"/>
      <w:numFmt w:val="bullet"/>
      <w:lvlText w:val="-"/>
      <w:lvlJc w:val="left"/>
      <w:pPr>
        <w:ind w:left="4926" w:hanging="126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9251064"/>
    <w:multiLevelType w:val="hybridMultilevel"/>
    <w:tmpl w:val="F04A0B6C"/>
    <w:lvl w:ilvl="0" w:tplc="A29A8CD2">
      <w:start w:val="1"/>
      <w:numFmt w:val="bullet"/>
      <w:lvlText w:val="•"/>
      <w:lvlJc w:val="left"/>
      <w:pPr>
        <w:ind w:left="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B80676">
      <w:start w:val="1"/>
      <w:numFmt w:val="bullet"/>
      <w:lvlText w:val="•"/>
      <w:lvlJc w:val="left"/>
      <w:pPr>
        <w:ind w:left="7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F2FF68">
      <w:start w:val="1"/>
      <w:numFmt w:val="bullet"/>
      <w:lvlText w:val="•"/>
      <w:lvlJc w:val="left"/>
      <w:pPr>
        <w:ind w:left="13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6A05FA">
      <w:start w:val="1"/>
      <w:numFmt w:val="bullet"/>
      <w:lvlText w:val="•"/>
      <w:lvlJc w:val="left"/>
      <w:pPr>
        <w:ind w:left="19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2C0AD2">
      <w:start w:val="1"/>
      <w:numFmt w:val="bullet"/>
      <w:lvlText w:val="•"/>
      <w:lvlJc w:val="left"/>
      <w:pPr>
        <w:ind w:left="25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9812A8">
      <w:start w:val="1"/>
      <w:numFmt w:val="bullet"/>
      <w:lvlText w:val="•"/>
      <w:lvlJc w:val="left"/>
      <w:pPr>
        <w:ind w:left="3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84D78">
      <w:start w:val="1"/>
      <w:numFmt w:val="bullet"/>
      <w:lvlText w:val="•"/>
      <w:lvlJc w:val="left"/>
      <w:pPr>
        <w:ind w:left="37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6EE7AA">
      <w:start w:val="1"/>
      <w:numFmt w:val="bullet"/>
      <w:lvlText w:val="•"/>
      <w:lvlJc w:val="left"/>
      <w:pPr>
        <w:ind w:left="43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400484">
      <w:start w:val="1"/>
      <w:numFmt w:val="bullet"/>
      <w:lvlText w:val="•"/>
      <w:lvlJc w:val="left"/>
      <w:pPr>
        <w:ind w:left="49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94B4503"/>
    <w:multiLevelType w:val="hybridMultilevel"/>
    <w:tmpl w:val="7BF6118E"/>
    <w:lvl w:ilvl="0" w:tplc="4C34BA94">
      <w:start w:val="1"/>
      <w:numFmt w:val="bullet"/>
      <w:lvlText w:val="-"/>
      <w:lvlJc w:val="left"/>
      <w:pPr>
        <w:ind w:left="252" w:hanging="252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78884A">
      <w:start w:val="1"/>
      <w:numFmt w:val="bullet"/>
      <w:lvlText w:val="o"/>
      <w:lvlJc w:val="left"/>
      <w:pPr>
        <w:ind w:left="97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6C231C">
      <w:start w:val="1"/>
      <w:numFmt w:val="bullet"/>
      <w:lvlText w:val="▪"/>
      <w:lvlJc w:val="left"/>
      <w:pPr>
        <w:ind w:left="16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29D16">
      <w:start w:val="1"/>
      <w:numFmt w:val="bullet"/>
      <w:lvlText w:val="•"/>
      <w:lvlJc w:val="left"/>
      <w:pPr>
        <w:ind w:left="241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D24964">
      <w:start w:val="1"/>
      <w:numFmt w:val="bullet"/>
      <w:lvlText w:val="o"/>
      <w:lvlJc w:val="left"/>
      <w:pPr>
        <w:ind w:left="313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783AF6">
      <w:start w:val="1"/>
      <w:numFmt w:val="bullet"/>
      <w:lvlText w:val="▪"/>
      <w:lvlJc w:val="left"/>
      <w:pPr>
        <w:ind w:left="38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6A94C0">
      <w:start w:val="1"/>
      <w:numFmt w:val="bullet"/>
      <w:lvlText w:val="•"/>
      <w:lvlJc w:val="left"/>
      <w:pPr>
        <w:ind w:left="457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E6EBAA">
      <w:start w:val="1"/>
      <w:numFmt w:val="bullet"/>
      <w:lvlText w:val="o"/>
      <w:lvlJc w:val="left"/>
      <w:pPr>
        <w:ind w:left="52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54522A">
      <w:start w:val="1"/>
      <w:numFmt w:val="bullet"/>
      <w:lvlText w:val="▪"/>
      <w:lvlJc w:val="left"/>
      <w:pPr>
        <w:ind w:left="601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B3C3F5C"/>
    <w:multiLevelType w:val="hybridMultilevel"/>
    <w:tmpl w:val="B9D4B2F4"/>
    <w:lvl w:ilvl="0" w:tplc="4C34BA94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43A7A"/>
    <w:multiLevelType w:val="hybridMultilevel"/>
    <w:tmpl w:val="4C0E24BC"/>
    <w:lvl w:ilvl="0" w:tplc="A22CE71C">
      <w:start w:val="1"/>
      <w:numFmt w:val="bullet"/>
      <w:lvlText w:val="•"/>
      <w:lvlJc w:val="left"/>
      <w:pPr>
        <w:ind w:left="25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FEBB0C">
      <w:start w:val="1"/>
      <w:numFmt w:val="bullet"/>
      <w:lvlText w:val="o"/>
      <w:lvlJc w:val="left"/>
      <w:pPr>
        <w:ind w:left="97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1214F2">
      <w:start w:val="1"/>
      <w:numFmt w:val="bullet"/>
      <w:lvlText w:val="▪"/>
      <w:lvlJc w:val="left"/>
      <w:pPr>
        <w:ind w:left="16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80949E">
      <w:start w:val="1"/>
      <w:numFmt w:val="bullet"/>
      <w:lvlText w:val="•"/>
      <w:lvlJc w:val="left"/>
      <w:pPr>
        <w:ind w:left="241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1A229C">
      <w:start w:val="1"/>
      <w:numFmt w:val="bullet"/>
      <w:lvlText w:val="o"/>
      <w:lvlJc w:val="left"/>
      <w:pPr>
        <w:ind w:left="313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687858">
      <w:start w:val="1"/>
      <w:numFmt w:val="bullet"/>
      <w:lvlText w:val="▪"/>
      <w:lvlJc w:val="left"/>
      <w:pPr>
        <w:ind w:left="38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0033F0">
      <w:start w:val="1"/>
      <w:numFmt w:val="bullet"/>
      <w:lvlText w:val="•"/>
      <w:lvlJc w:val="left"/>
      <w:pPr>
        <w:ind w:left="457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CEEDC8">
      <w:start w:val="1"/>
      <w:numFmt w:val="bullet"/>
      <w:lvlText w:val="o"/>
      <w:lvlJc w:val="left"/>
      <w:pPr>
        <w:ind w:left="52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1A4CDE">
      <w:start w:val="1"/>
      <w:numFmt w:val="bullet"/>
      <w:lvlText w:val="▪"/>
      <w:lvlJc w:val="left"/>
      <w:pPr>
        <w:ind w:left="601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31963BD"/>
    <w:multiLevelType w:val="hybridMultilevel"/>
    <w:tmpl w:val="12AEDCB2"/>
    <w:lvl w:ilvl="0" w:tplc="4C34BA94">
      <w:start w:val="1"/>
      <w:numFmt w:val="bullet"/>
      <w:lvlText w:val="-"/>
      <w:lvlJc w:val="left"/>
      <w:pPr>
        <w:ind w:left="252" w:hanging="252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527AE8">
      <w:start w:val="1"/>
      <w:numFmt w:val="bullet"/>
      <w:lvlText w:val="o"/>
      <w:lvlJc w:val="left"/>
      <w:pPr>
        <w:ind w:left="97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9A55AC">
      <w:start w:val="1"/>
      <w:numFmt w:val="bullet"/>
      <w:lvlText w:val="▪"/>
      <w:lvlJc w:val="left"/>
      <w:pPr>
        <w:ind w:left="16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D6A91C">
      <w:start w:val="1"/>
      <w:numFmt w:val="bullet"/>
      <w:lvlText w:val="•"/>
      <w:lvlJc w:val="left"/>
      <w:pPr>
        <w:ind w:left="241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D8CE34">
      <w:start w:val="1"/>
      <w:numFmt w:val="bullet"/>
      <w:lvlText w:val="o"/>
      <w:lvlJc w:val="left"/>
      <w:pPr>
        <w:ind w:left="313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8861E6">
      <w:start w:val="1"/>
      <w:numFmt w:val="bullet"/>
      <w:lvlText w:val="▪"/>
      <w:lvlJc w:val="left"/>
      <w:pPr>
        <w:ind w:left="38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8E9354">
      <w:start w:val="1"/>
      <w:numFmt w:val="bullet"/>
      <w:lvlText w:val="•"/>
      <w:lvlJc w:val="left"/>
      <w:pPr>
        <w:ind w:left="457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B09F78">
      <w:start w:val="1"/>
      <w:numFmt w:val="bullet"/>
      <w:lvlText w:val="o"/>
      <w:lvlJc w:val="left"/>
      <w:pPr>
        <w:ind w:left="52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38FE22">
      <w:start w:val="1"/>
      <w:numFmt w:val="bullet"/>
      <w:lvlText w:val="▪"/>
      <w:lvlJc w:val="left"/>
      <w:pPr>
        <w:ind w:left="601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6FA2A4F"/>
    <w:multiLevelType w:val="hybridMultilevel"/>
    <w:tmpl w:val="81C25E06"/>
    <w:lvl w:ilvl="0" w:tplc="9A542392">
      <w:start w:val="1"/>
      <w:numFmt w:val="bullet"/>
      <w:lvlText w:val="•"/>
      <w:lvlJc w:val="left"/>
      <w:pPr>
        <w:ind w:left="25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D48624">
      <w:start w:val="1"/>
      <w:numFmt w:val="bullet"/>
      <w:lvlText w:val="o"/>
      <w:lvlJc w:val="left"/>
      <w:pPr>
        <w:ind w:left="97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1A54D8">
      <w:start w:val="1"/>
      <w:numFmt w:val="bullet"/>
      <w:lvlText w:val="▪"/>
      <w:lvlJc w:val="left"/>
      <w:pPr>
        <w:ind w:left="16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56C9B8">
      <w:start w:val="1"/>
      <w:numFmt w:val="bullet"/>
      <w:lvlText w:val="•"/>
      <w:lvlJc w:val="left"/>
      <w:pPr>
        <w:ind w:left="241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90A052">
      <w:start w:val="1"/>
      <w:numFmt w:val="bullet"/>
      <w:lvlText w:val="o"/>
      <w:lvlJc w:val="left"/>
      <w:pPr>
        <w:ind w:left="313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08924C">
      <w:start w:val="1"/>
      <w:numFmt w:val="bullet"/>
      <w:lvlText w:val="▪"/>
      <w:lvlJc w:val="left"/>
      <w:pPr>
        <w:ind w:left="38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A20DA0">
      <w:start w:val="1"/>
      <w:numFmt w:val="bullet"/>
      <w:lvlText w:val="•"/>
      <w:lvlJc w:val="left"/>
      <w:pPr>
        <w:ind w:left="457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62A9C0">
      <w:start w:val="1"/>
      <w:numFmt w:val="bullet"/>
      <w:lvlText w:val="o"/>
      <w:lvlJc w:val="left"/>
      <w:pPr>
        <w:ind w:left="52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565084">
      <w:start w:val="1"/>
      <w:numFmt w:val="bullet"/>
      <w:lvlText w:val="▪"/>
      <w:lvlJc w:val="left"/>
      <w:pPr>
        <w:ind w:left="601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79E4641"/>
    <w:multiLevelType w:val="hybridMultilevel"/>
    <w:tmpl w:val="E968C14A"/>
    <w:lvl w:ilvl="0" w:tplc="4C34BA94">
      <w:start w:val="1"/>
      <w:numFmt w:val="bullet"/>
      <w:lvlText w:val="-"/>
      <w:lvlJc w:val="left"/>
      <w:pPr>
        <w:ind w:left="252" w:hanging="252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09810">
      <w:start w:val="1"/>
      <w:numFmt w:val="bullet"/>
      <w:lvlText w:val="o"/>
      <w:lvlJc w:val="left"/>
      <w:pPr>
        <w:ind w:left="97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A20654">
      <w:start w:val="1"/>
      <w:numFmt w:val="bullet"/>
      <w:lvlText w:val="▪"/>
      <w:lvlJc w:val="left"/>
      <w:pPr>
        <w:ind w:left="16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A8844A">
      <w:start w:val="1"/>
      <w:numFmt w:val="bullet"/>
      <w:lvlText w:val="•"/>
      <w:lvlJc w:val="left"/>
      <w:pPr>
        <w:ind w:left="241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A06FF4">
      <w:start w:val="1"/>
      <w:numFmt w:val="bullet"/>
      <w:lvlText w:val="o"/>
      <w:lvlJc w:val="left"/>
      <w:pPr>
        <w:ind w:left="313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628C74">
      <w:start w:val="1"/>
      <w:numFmt w:val="bullet"/>
      <w:lvlText w:val="▪"/>
      <w:lvlJc w:val="left"/>
      <w:pPr>
        <w:ind w:left="38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FA3998">
      <w:start w:val="1"/>
      <w:numFmt w:val="bullet"/>
      <w:lvlText w:val="•"/>
      <w:lvlJc w:val="left"/>
      <w:pPr>
        <w:ind w:left="457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1EDC14">
      <w:start w:val="1"/>
      <w:numFmt w:val="bullet"/>
      <w:lvlText w:val="o"/>
      <w:lvlJc w:val="left"/>
      <w:pPr>
        <w:ind w:left="52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1A7402">
      <w:start w:val="1"/>
      <w:numFmt w:val="bullet"/>
      <w:lvlText w:val="▪"/>
      <w:lvlJc w:val="left"/>
      <w:pPr>
        <w:ind w:left="601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AC830B7"/>
    <w:multiLevelType w:val="hybridMultilevel"/>
    <w:tmpl w:val="544A0AB2"/>
    <w:lvl w:ilvl="0" w:tplc="9F180272">
      <w:start w:val="1"/>
      <w:numFmt w:val="bullet"/>
      <w:lvlText w:val="•"/>
      <w:lvlJc w:val="left"/>
      <w:pPr>
        <w:ind w:left="25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09810">
      <w:start w:val="1"/>
      <w:numFmt w:val="bullet"/>
      <w:lvlText w:val="o"/>
      <w:lvlJc w:val="left"/>
      <w:pPr>
        <w:ind w:left="97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A20654">
      <w:start w:val="1"/>
      <w:numFmt w:val="bullet"/>
      <w:lvlText w:val="▪"/>
      <w:lvlJc w:val="left"/>
      <w:pPr>
        <w:ind w:left="16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A8844A">
      <w:start w:val="1"/>
      <w:numFmt w:val="bullet"/>
      <w:lvlText w:val="•"/>
      <w:lvlJc w:val="left"/>
      <w:pPr>
        <w:ind w:left="241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A06FF4">
      <w:start w:val="1"/>
      <w:numFmt w:val="bullet"/>
      <w:lvlText w:val="o"/>
      <w:lvlJc w:val="left"/>
      <w:pPr>
        <w:ind w:left="313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628C74">
      <w:start w:val="1"/>
      <w:numFmt w:val="bullet"/>
      <w:lvlText w:val="▪"/>
      <w:lvlJc w:val="left"/>
      <w:pPr>
        <w:ind w:left="38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FA3998">
      <w:start w:val="1"/>
      <w:numFmt w:val="bullet"/>
      <w:lvlText w:val="•"/>
      <w:lvlJc w:val="left"/>
      <w:pPr>
        <w:ind w:left="457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1EDC14">
      <w:start w:val="1"/>
      <w:numFmt w:val="bullet"/>
      <w:lvlText w:val="o"/>
      <w:lvlJc w:val="left"/>
      <w:pPr>
        <w:ind w:left="52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1A7402">
      <w:start w:val="1"/>
      <w:numFmt w:val="bullet"/>
      <w:lvlText w:val="▪"/>
      <w:lvlJc w:val="left"/>
      <w:pPr>
        <w:ind w:left="601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1A437FE"/>
    <w:multiLevelType w:val="hybridMultilevel"/>
    <w:tmpl w:val="88A82A16"/>
    <w:lvl w:ilvl="0" w:tplc="4C34BA94">
      <w:start w:val="1"/>
      <w:numFmt w:val="bullet"/>
      <w:lvlText w:val="-"/>
      <w:lvlJc w:val="left"/>
      <w:pPr>
        <w:ind w:left="252" w:hanging="252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B40A5C">
      <w:start w:val="1"/>
      <w:numFmt w:val="bullet"/>
      <w:lvlText w:val="o"/>
      <w:lvlJc w:val="left"/>
      <w:pPr>
        <w:ind w:left="97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F0B956">
      <w:start w:val="1"/>
      <w:numFmt w:val="bullet"/>
      <w:lvlText w:val="▪"/>
      <w:lvlJc w:val="left"/>
      <w:pPr>
        <w:ind w:left="16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E83672">
      <w:start w:val="1"/>
      <w:numFmt w:val="bullet"/>
      <w:lvlText w:val="•"/>
      <w:lvlJc w:val="left"/>
      <w:pPr>
        <w:ind w:left="241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1CD4E8">
      <w:start w:val="1"/>
      <w:numFmt w:val="bullet"/>
      <w:lvlText w:val="o"/>
      <w:lvlJc w:val="left"/>
      <w:pPr>
        <w:ind w:left="313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84FF96">
      <w:start w:val="1"/>
      <w:numFmt w:val="bullet"/>
      <w:lvlText w:val="▪"/>
      <w:lvlJc w:val="left"/>
      <w:pPr>
        <w:ind w:left="38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6016D2">
      <w:start w:val="1"/>
      <w:numFmt w:val="bullet"/>
      <w:lvlText w:val="•"/>
      <w:lvlJc w:val="left"/>
      <w:pPr>
        <w:ind w:left="457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C09A8E">
      <w:start w:val="1"/>
      <w:numFmt w:val="bullet"/>
      <w:lvlText w:val="o"/>
      <w:lvlJc w:val="left"/>
      <w:pPr>
        <w:ind w:left="52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B26DAE">
      <w:start w:val="1"/>
      <w:numFmt w:val="bullet"/>
      <w:lvlText w:val="▪"/>
      <w:lvlJc w:val="left"/>
      <w:pPr>
        <w:ind w:left="601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53F1C93"/>
    <w:multiLevelType w:val="hybridMultilevel"/>
    <w:tmpl w:val="BED2EEFC"/>
    <w:lvl w:ilvl="0" w:tplc="4C34BA94">
      <w:start w:val="1"/>
      <w:numFmt w:val="bullet"/>
      <w:lvlText w:val="-"/>
      <w:lvlJc w:val="left"/>
      <w:pPr>
        <w:ind w:left="252" w:hanging="252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E0174A">
      <w:start w:val="1"/>
      <w:numFmt w:val="bullet"/>
      <w:lvlText w:val="o"/>
      <w:lvlJc w:val="left"/>
      <w:pPr>
        <w:ind w:left="97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B8501A">
      <w:start w:val="1"/>
      <w:numFmt w:val="bullet"/>
      <w:lvlText w:val="▪"/>
      <w:lvlJc w:val="left"/>
      <w:pPr>
        <w:ind w:left="16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2E092E">
      <w:start w:val="1"/>
      <w:numFmt w:val="bullet"/>
      <w:lvlText w:val="•"/>
      <w:lvlJc w:val="left"/>
      <w:pPr>
        <w:ind w:left="241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3ECB50">
      <w:start w:val="1"/>
      <w:numFmt w:val="bullet"/>
      <w:lvlText w:val="o"/>
      <w:lvlJc w:val="left"/>
      <w:pPr>
        <w:ind w:left="313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82F64A">
      <w:start w:val="1"/>
      <w:numFmt w:val="bullet"/>
      <w:lvlText w:val="▪"/>
      <w:lvlJc w:val="left"/>
      <w:pPr>
        <w:ind w:left="38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EA7D7C">
      <w:start w:val="1"/>
      <w:numFmt w:val="bullet"/>
      <w:lvlText w:val="•"/>
      <w:lvlJc w:val="left"/>
      <w:pPr>
        <w:ind w:left="457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66DECE">
      <w:start w:val="1"/>
      <w:numFmt w:val="bullet"/>
      <w:lvlText w:val="o"/>
      <w:lvlJc w:val="left"/>
      <w:pPr>
        <w:ind w:left="52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7A9A74">
      <w:start w:val="1"/>
      <w:numFmt w:val="bullet"/>
      <w:lvlText w:val="▪"/>
      <w:lvlJc w:val="left"/>
      <w:pPr>
        <w:ind w:left="601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FA163AB"/>
    <w:multiLevelType w:val="hybridMultilevel"/>
    <w:tmpl w:val="EA6E358A"/>
    <w:lvl w:ilvl="0" w:tplc="4C34BA94">
      <w:start w:val="1"/>
      <w:numFmt w:val="bullet"/>
      <w:lvlText w:val="-"/>
      <w:lvlJc w:val="left"/>
      <w:pPr>
        <w:ind w:left="252" w:hanging="252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6288E2">
      <w:start w:val="1"/>
      <w:numFmt w:val="bullet"/>
      <w:lvlText w:val="o"/>
      <w:lvlJc w:val="left"/>
      <w:pPr>
        <w:ind w:left="97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D46520">
      <w:start w:val="1"/>
      <w:numFmt w:val="bullet"/>
      <w:lvlText w:val="▪"/>
      <w:lvlJc w:val="left"/>
      <w:pPr>
        <w:ind w:left="16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4A9B4A">
      <w:start w:val="1"/>
      <w:numFmt w:val="bullet"/>
      <w:lvlText w:val="•"/>
      <w:lvlJc w:val="left"/>
      <w:pPr>
        <w:ind w:left="241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A0D3F4">
      <w:start w:val="1"/>
      <w:numFmt w:val="bullet"/>
      <w:lvlText w:val="o"/>
      <w:lvlJc w:val="left"/>
      <w:pPr>
        <w:ind w:left="313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403C6E">
      <w:start w:val="1"/>
      <w:numFmt w:val="bullet"/>
      <w:lvlText w:val="▪"/>
      <w:lvlJc w:val="left"/>
      <w:pPr>
        <w:ind w:left="38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34A97A">
      <w:start w:val="1"/>
      <w:numFmt w:val="bullet"/>
      <w:lvlText w:val="•"/>
      <w:lvlJc w:val="left"/>
      <w:pPr>
        <w:ind w:left="457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D80E52">
      <w:start w:val="1"/>
      <w:numFmt w:val="bullet"/>
      <w:lvlText w:val="o"/>
      <w:lvlJc w:val="left"/>
      <w:pPr>
        <w:ind w:left="52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FE8C3A">
      <w:start w:val="1"/>
      <w:numFmt w:val="bullet"/>
      <w:lvlText w:val="▪"/>
      <w:lvlJc w:val="left"/>
      <w:pPr>
        <w:ind w:left="601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00C0B23"/>
    <w:multiLevelType w:val="hybridMultilevel"/>
    <w:tmpl w:val="D1FE89E0"/>
    <w:lvl w:ilvl="0" w:tplc="E530E6F2">
      <w:start w:val="1"/>
      <w:numFmt w:val="bullet"/>
      <w:lvlText w:val="•"/>
      <w:lvlJc w:val="left"/>
      <w:pPr>
        <w:ind w:left="25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C202E0">
      <w:start w:val="1"/>
      <w:numFmt w:val="bullet"/>
      <w:lvlText w:val="o"/>
      <w:lvlJc w:val="left"/>
      <w:pPr>
        <w:ind w:left="97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D435CE">
      <w:start w:val="1"/>
      <w:numFmt w:val="bullet"/>
      <w:lvlText w:val="▪"/>
      <w:lvlJc w:val="left"/>
      <w:pPr>
        <w:ind w:left="16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C43AA8">
      <w:start w:val="1"/>
      <w:numFmt w:val="bullet"/>
      <w:lvlText w:val="•"/>
      <w:lvlJc w:val="left"/>
      <w:pPr>
        <w:ind w:left="241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D26F56">
      <w:start w:val="1"/>
      <w:numFmt w:val="bullet"/>
      <w:lvlText w:val="o"/>
      <w:lvlJc w:val="left"/>
      <w:pPr>
        <w:ind w:left="313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A0C732">
      <w:start w:val="1"/>
      <w:numFmt w:val="bullet"/>
      <w:lvlText w:val="▪"/>
      <w:lvlJc w:val="left"/>
      <w:pPr>
        <w:ind w:left="38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B49A7E">
      <w:start w:val="1"/>
      <w:numFmt w:val="bullet"/>
      <w:lvlText w:val="•"/>
      <w:lvlJc w:val="left"/>
      <w:pPr>
        <w:ind w:left="457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64194E">
      <w:start w:val="1"/>
      <w:numFmt w:val="bullet"/>
      <w:lvlText w:val="o"/>
      <w:lvlJc w:val="left"/>
      <w:pPr>
        <w:ind w:left="52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DE9F8A">
      <w:start w:val="1"/>
      <w:numFmt w:val="bullet"/>
      <w:lvlText w:val="▪"/>
      <w:lvlJc w:val="left"/>
      <w:pPr>
        <w:ind w:left="601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0A32528"/>
    <w:multiLevelType w:val="hybridMultilevel"/>
    <w:tmpl w:val="491661BE"/>
    <w:lvl w:ilvl="0" w:tplc="4C34BA94">
      <w:start w:val="1"/>
      <w:numFmt w:val="bullet"/>
      <w:lvlText w:val="-"/>
      <w:lvlJc w:val="left"/>
      <w:pPr>
        <w:ind w:left="142" w:hanging="142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B80676">
      <w:start w:val="1"/>
      <w:numFmt w:val="bullet"/>
      <w:lvlText w:val="•"/>
      <w:lvlJc w:val="left"/>
      <w:pPr>
        <w:ind w:left="7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F2FF68">
      <w:start w:val="1"/>
      <w:numFmt w:val="bullet"/>
      <w:lvlText w:val="•"/>
      <w:lvlJc w:val="left"/>
      <w:pPr>
        <w:ind w:left="13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6A05FA">
      <w:start w:val="1"/>
      <w:numFmt w:val="bullet"/>
      <w:lvlText w:val="•"/>
      <w:lvlJc w:val="left"/>
      <w:pPr>
        <w:ind w:left="19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2C0AD2">
      <w:start w:val="1"/>
      <w:numFmt w:val="bullet"/>
      <w:lvlText w:val="•"/>
      <w:lvlJc w:val="left"/>
      <w:pPr>
        <w:ind w:left="25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9812A8">
      <w:start w:val="1"/>
      <w:numFmt w:val="bullet"/>
      <w:lvlText w:val="•"/>
      <w:lvlJc w:val="left"/>
      <w:pPr>
        <w:ind w:left="3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84D78">
      <w:start w:val="1"/>
      <w:numFmt w:val="bullet"/>
      <w:lvlText w:val="•"/>
      <w:lvlJc w:val="left"/>
      <w:pPr>
        <w:ind w:left="37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6EE7AA">
      <w:start w:val="1"/>
      <w:numFmt w:val="bullet"/>
      <w:lvlText w:val="•"/>
      <w:lvlJc w:val="left"/>
      <w:pPr>
        <w:ind w:left="43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400484">
      <w:start w:val="1"/>
      <w:numFmt w:val="bullet"/>
      <w:lvlText w:val="•"/>
      <w:lvlJc w:val="left"/>
      <w:pPr>
        <w:ind w:left="49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3D06A24"/>
    <w:multiLevelType w:val="hybridMultilevel"/>
    <w:tmpl w:val="5E1CC98E"/>
    <w:lvl w:ilvl="0" w:tplc="4C34BA94">
      <w:start w:val="1"/>
      <w:numFmt w:val="bullet"/>
      <w:lvlText w:val="-"/>
      <w:lvlJc w:val="left"/>
      <w:pPr>
        <w:ind w:left="252" w:hanging="252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1C9844">
      <w:start w:val="1"/>
      <w:numFmt w:val="bullet"/>
      <w:lvlText w:val="o"/>
      <w:lvlJc w:val="left"/>
      <w:pPr>
        <w:ind w:left="97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8CCCCA">
      <w:start w:val="1"/>
      <w:numFmt w:val="bullet"/>
      <w:lvlText w:val="▪"/>
      <w:lvlJc w:val="left"/>
      <w:pPr>
        <w:ind w:left="16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5C0BFE">
      <w:start w:val="1"/>
      <w:numFmt w:val="bullet"/>
      <w:lvlText w:val="•"/>
      <w:lvlJc w:val="left"/>
      <w:pPr>
        <w:ind w:left="241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0E5B96">
      <w:start w:val="1"/>
      <w:numFmt w:val="bullet"/>
      <w:lvlText w:val="o"/>
      <w:lvlJc w:val="left"/>
      <w:pPr>
        <w:ind w:left="313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B09A5E">
      <w:start w:val="1"/>
      <w:numFmt w:val="bullet"/>
      <w:lvlText w:val="▪"/>
      <w:lvlJc w:val="left"/>
      <w:pPr>
        <w:ind w:left="38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72450C">
      <w:start w:val="1"/>
      <w:numFmt w:val="bullet"/>
      <w:lvlText w:val="•"/>
      <w:lvlJc w:val="left"/>
      <w:pPr>
        <w:ind w:left="457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223E28">
      <w:start w:val="1"/>
      <w:numFmt w:val="bullet"/>
      <w:lvlText w:val="o"/>
      <w:lvlJc w:val="left"/>
      <w:pPr>
        <w:ind w:left="52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960226">
      <w:start w:val="1"/>
      <w:numFmt w:val="bullet"/>
      <w:lvlText w:val="▪"/>
      <w:lvlJc w:val="left"/>
      <w:pPr>
        <w:ind w:left="601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34F7D14"/>
    <w:multiLevelType w:val="hybridMultilevel"/>
    <w:tmpl w:val="52B200A8"/>
    <w:lvl w:ilvl="0" w:tplc="715E96FE">
      <w:start w:val="1"/>
      <w:numFmt w:val="bullet"/>
      <w:lvlText w:val="•"/>
      <w:lvlJc w:val="left"/>
      <w:pPr>
        <w:ind w:left="25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D22F90">
      <w:start w:val="1"/>
      <w:numFmt w:val="bullet"/>
      <w:lvlText w:val="o"/>
      <w:lvlJc w:val="left"/>
      <w:pPr>
        <w:ind w:left="97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DE2B3E">
      <w:start w:val="1"/>
      <w:numFmt w:val="bullet"/>
      <w:lvlText w:val="▪"/>
      <w:lvlJc w:val="left"/>
      <w:pPr>
        <w:ind w:left="16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927BF0">
      <w:start w:val="1"/>
      <w:numFmt w:val="bullet"/>
      <w:lvlText w:val="•"/>
      <w:lvlJc w:val="left"/>
      <w:pPr>
        <w:ind w:left="241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087EA8">
      <w:start w:val="1"/>
      <w:numFmt w:val="bullet"/>
      <w:lvlText w:val="o"/>
      <w:lvlJc w:val="left"/>
      <w:pPr>
        <w:ind w:left="313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3AF752">
      <w:start w:val="1"/>
      <w:numFmt w:val="bullet"/>
      <w:lvlText w:val="▪"/>
      <w:lvlJc w:val="left"/>
      <w:pPr>
        <w:ind w:left="38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AC1D36">
      <w:start w:val="1"/>
      <w:numFmt w:val="bullet"/>
      <w:lvlText w:val="•"/>
      <w:lvlJc w:val="left"/>
      <w:pPr>
        <w:ind w:left="457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05ED2">
      <w:start w:val="1"/>
      <w:numFmt w:val="bullet"/>
      <w:lvlText w:val="o"/>
      <w:lvlJc w:val="left"/>
      <w:pPr>
        <w:ind w:left="52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7013AA">
      <w:start w:val="1"/>
      <w:numFmt w:val="bullet"/>
      <w:lvlText w:val="▪"/>
      <w:lvlJc w:val="left"/>
      <w:pPr>
        <w:ind w:left="601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4C74403"/>
    <w:multiLevelType w:val="hybridMultilevel"/>
    <w:tmpl w:val="C81A4764"/>
    <w:lvl w:ilvl="0" w:tplc="13089196">
      <w:start w:val="1"/>
      <w:numFmt w:val="bullet"/>
      <w:lvlText w:val="•"/>
      <w:lvlJc w:val="left"/>
      <w:pPr>
        <w:ind w:left="25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78884A">
      <w:start w:val="1"/>
      <w:numFmt w:val="bullet"/>
      <w:lvlText w:val="o"/>
      <w:lvlJc w:val="left"/>
      <w:pPr>
        <w:ind w:left="97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6C231C">
      <w:start w:val="1"/>
      <w:numFmt w:val="bullet"/>
      <w:lvlText w:val="▪"/>
      <w:lvlJc w:val="left"/>
      <w:pPr>
        <w:ind w:left="16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29D16">
      <w:start w:val="1"/>
      <w:numFmt w:val="bullet"/>
      <w:lvlText w:val="•"/>
      <w:lvlJc w:val="left"/>
      <w:pPr>
        <w:ind w:left="241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D24964">
      <w:start w:val="1"/>
      <w:numFmt w:val="bullet"/>
      <w:lvlText w:val="o"/>
      <w:lvlJc w:val="left"/>
      <w:pPr>
        <w:ind w:left="313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783AF6">
      <w:start w:val="1"/>
      <w:numFmt w:val="bullet"/>
      <w:lvlText w:val="▪"/>
      <w:lvlJc w:val="left"/>
      <w:pPr>
        <w:ind w:left="38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6A94C0">
      <w:start w:val="1"/>
      <w:numFmt w:val="bullet"/>
      <w:lvlText w:val="•"/>
      <w:lvlJc w:val="left"/>
      <w:pPr>
        <w:ind w:left="457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E6EBAA">
      <w:start w:val="1"/>
      <w:numFmt w:val="bullet"/>
      <w:lvlText w:val="o"/>
      <w:lvlJc w:val="left"/>
      <w:pPr>
        <w:ind w:left="52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54522A">
      <w:start w:val="1"/>
      <w:numFmt w:val="bullet"/>
      <w:lvlText w:val="▪"/>
      <w:lvlJc w:val="left"/>
      <w:pPr>
        <w:ind w:left="601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B67744F"/>
    <w:multiLevelType w:val="hybridMultilevel"/>
    <w:tmpl w:val="AB4E81E0"/>
    <w:lvl w:ilvl="0" w:tplc="4C34BA94">
      <w:start w:val="1"/>
      <w:numFmt w:val="bullet"/>
      <w:lvlText w:val="-"/>
      <w:lvlJc w:val="left"/>
      <w:pPr>
        <w:ind w:left="252" w:hanging="252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D48624">
      <w:start w:val="1"/>
      <w:numFmt w:val="bullet"/>
      <w:lvlText w:val="o"/>
      <w:lvlJc w:val="left"/>
      <w:pPr>
        <w:ind w:left="97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1A54D8">
      <w:start w:val="1"/>
      <w:numFmt w:val="bullet"/>
      <w:lvlText w:val="▪"/>
      <w:lvlJc w:val="left"/>
      <w:pPr>
        <w:ind w:left="16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56C9B8">
      <w:start w:val="1"/>
      <w:numFmt w:val="bullet"/>
      <w:lvlText w:val="•"/>
      <w:lvlJc w:val="left"/>
      <w:pPr>
        <w:ind w:left="241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90A052">
      <w:start w:val="1"/>
      <w:numFmt w:val="bullet"/>
      <w:lvlText w:val="o"/>
      <w:lvlJc w:val="left"/>
      <w:pPr>
        <w:ind w:left="313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08924C">
      <w:start w:val="1"/>
      <w:numFmt w:val="bullet"/>
      <w:lvlText w:val="▪"/>
      <w:lvlJc w:val="left"/>
      <w:pPr>
        <w:ind w:left="38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A20DA0">
      <w:start w:val="1"/>
      <w:numFmt w:val="bullet"/>
      <w:lvlText w:val="•"/>
      <w:lvlJc w:val="left"/>
      <w:pPr>
        <w:ind w:left="457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62A9C0">
      <w:start w:val="1"/>
      <w:numFmt w:val="bullet"/>
      <w:lvlText w:val="o"/>
      <w:lvlJc w:val="left"/>
      <w:pPr>
        <w:ind w:left="52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565084">
      <w:start w:val="1"/>
      <w:numFmt w:val="bullet"/>
      <w:lvlText w:val="▪"/>
      <w:lvlJc w:val="left"/>
      <w:pPr>
        <w:ind w:left="601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F3F582B"/>
    <w:multiLevelType w:val="hybridMultilevel"/>
    <w:tmpl w:val="58DC559C"/>
    <w:lvl w:ilvl="0" w:tplc="C37C1E98">
      <w:start w:val="1"/>
      <w:numFmt w:val="bullet"/>
      <w:lvlText w:val="•"/>
      <w:lvlJc w:val="left"/>
      <w:pPr>
        <w:ind w:left="25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E0174A">
      <w:start w:val="1"/>
      <w:numFmt w:val="bullet"/>
      <w:lvlText w:val="o"/>
      <w:lvlJc w:val="left"/>
      <w:pPr>
        <w:ind w:left="97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B8501A">
      <w:start w:val="1"/>
      <w:numFmt w:val="bullet"/>
      <w:lvlText w:val="▪"/>
      <w:lvlJc w:val="left"/>
      <w:pPr>
        <w:ind w:left="16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2E092E">
      <w:start w:val="1"/>
      <w:numFmt w:val="bullet"/>
      <w:lvlText w:val="•"/>
      <w:lvlJc w:val="left"/>
      <w:pPr>
        <w:ind w:left="241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3ECB50">
      <w:start w:val="1"/>
      <w:numFmt w:val="bullet"/>
      <w:lvlText w:val="o"/>
      <w:lvlJc w:val="left"/>
      <w:pPr>
        <w:ind w:left="313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82F64A">
      <w:start w:val="1"/>
      <w:numFmt w:val="bullet"/>
      <w:lvlText w:val="▪"/>
      <w:lvlJc w:val="left"/>
      <w:pPr>
        <w:ind w:left="38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EA7D7C">
      <w:start w:val="1"/>
      <w:numFmt w:val="bullet"/>
      <w:lvlText w:val="•"/>
      <w:lvlJc w:val="left"/>
      <w:pPr>
        <w:ind w:left="457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66DECE">
      <w:start w:val="1"/>
      <w:numFmt w:val="bullet"/>
      <w:lvlText w:val="o"/>
      <w:lvlJc w:val="left"/>
      <w:pPr>
        <w:ind w:left="52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7A9A74">
      <w:start w:val="1"/>
      <w:numFmt w:val="bullet"/>
      <w:lvlText w:val="▪"/>
      <w:lvlJc w:val="left"/>
      <w:pPr>
        <w:ind w:left="601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50836F97"/>
    <w:multiLevelType w:val="hybridMultilevel"/>
    <w:tmpl w:val="9CEC7192"/>
    <w:lvl w:ilvl="0" w:tplc="74BA8F1E">
      <w:start w:val="1"/>
      <w:numFmt w:val="bullet"/>
      <w:lvlText w:val="•"/>
      <w:lvlJc w:val="left"/>
      <w:pPr>
        <w:ind w:left="25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B40A5C">
      <w:start w:val="1"/>
      <w:numFmt w:val="bullet"/>
      <w:lvlText w:val="o"/>
      <w:lvlJc w:val="left"/>
      <w:pPr>
        <w:ind w:left="97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F0B956">
      <w:start w:val="1"/>
      <w:numFmt w:val="bullet"/>
      <w:lvlText w:val="▪"/>
      <w:lvlJc w:val="left"/>
      <w:pPr>
        <w:ind w:left="16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E83672">
      <w:start w:val="1"/>
      <w:numFmt w:val="bullet"/>
      <w:lvlText w:val="•"/>
      <w:lvlJc w:val="left"/>
      <w:pPr>
        <w:ind w:left="241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1CD4E8">
      <w:start w:val="1"/>
      <w:numFmt w:val="bullet"/>
      <w:lvlText w:val="o"/>
      <w:lvlJc w:val="left"/>
      <w:pPr>
        <w:ind w:left="313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84FF96">
      <w:start w:val="1"/>
      <w:numFmt w:val="bullet"/>
      <w:lvlText w:val="▪"/>
      <w:lvlJc w:val="left"/>
      <w:pPr>
        <w:ind w:left="38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6016D2">
      <w:start w:val="1"/>
      <w:numFmt w:val="bullet"/>
      <w:lvlText w:val="•"/>
      <w:lvlJc w:val="left"/>
      <w:pPr>
        <w:ind w:left="457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C09A8E">
      <w:start w:val="1"/>
      <w:numFmt w:val="bullet"/>
      <w:lvlText w:val="o"/>
      <w:lvlJc w:val="left"/>
      <w:pPr>
        <w:ind w:left="52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B26DAE">
      <w:start w:val="1"/>
      <w:numFmt w:val="bullet"/>
      <w:lvlText w:val="▪"/>
      <w:lvlJc w:val="left"/>
      <w:pPr>
        <w:ind w:left="601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6902406"/>
    <w:multiLevelType w:val="hybridMultilevel"/>
    <w:tmpl w:val="A9F217CE"/>
    <w:lvl w:ilvl="0" w:tplc="A392C64C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B550A"/>
    <w:multiLevelType w:val="hybridMultilevel"/>
    <w:tmpl w:val="54A6FDD8"/>
    <w:lvl w:ilvl="0" w:tplc="4C34BA94">
      <w:start w:val="1"/>
      <w:numFmt w:val="bullet"/>
      <w:lvlText w:val="-"/>
      <w:lvlJc w:val="left"/>
      <w:pPr>
        <w:ind w:left="252" w:hanging="252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C202E0">
      <w:start w:val="1"/>
      <w:numFmt w:val="bullet"/>
      <w:lvlText w:val="o"/>
      <w:lvlJc w:val="left"/>
      <w:pPr>
        <w:ind w:left="97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D435CE">
      <w:start w:val="1"/>
      <w:numFmt w:val="bullet"/>
      <w:lvlText w:val="▪"/>
      <w:lvlJc w:val="left"/>
      <w:pPr>
        <w:ind w:left="16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C43AA8">
      <w:start w:val="1"/>
      <w:numFmt w:val="bullet"/>
      <w:lvlText w:val="•"/>
      <w:lvlJc w:val="left"/>
      <w:pPr>
        <w:ind w:left="241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D26F56">
      <w:start w:val="1"/>
      <w:numFmt w:val="bullet"/>
      <w:lvlText w:val="o"/>
      <w:lvlJc w:val="left"/>
      <w:pPr>
        <w:ind w:left="313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A0C732">
      <w:start w:val="1"/>
      <w:numFmt w:val="bullet"/>
      <w:lvlText w:val="▪"/>
      <w:lvlJc w:val="left"/>
      <w:pPr>
        <w:ind w:left="38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B49A7E">
      <w:start w:val="1"/>
      <w:numFmt w:val="bullet"/>
      <w:lvlText w:val="•"/>
      <w:lvlJc w:val="left"/>
      <w:pPr>
        <w:ind w:left="457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64194E">
      <w:start w:val="1"/>
      <w:numFmt w:val="bullet"/>
      <w:lvlText w:val="o"/>
      <w:lvlJc w:val="left"/>
      <w:pPr>
        <w:ind w:left="52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DE9F8A">
      <w:start w:val="1"/>
      <w:numFmt w:val="bullet"/>
      <w:lvlText w:val="▪"/>
      <w:lvlJc w:val="left"/>
      <w:pPr>
        <w:ind w:left="601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604C07D6"/>
    <w:multiLevelType w:val="hybridMultilevel"/>
    <w:tmpl w:val="A02EB1F2"/>
    <w:lvl w:ilvl="0" w:tplc="43102276">
      <w:start w:val="1"/>
      <w:numFmt w:val="bullet"/>
      <w:lvlText w:val="•"/>
      <w:lvlJc w:val="left"/>
      <w:pPr>
        <w:ind w:left="25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1AFC8A">
      <w:start w:val="1"/>
      <w:numFmt w:val="bullet"/>
      <w:lvlText w:val="o"/>
      <w:lvlJc w:val="left"/>
      <w:pPr>
        <w:ind w:left="97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04890E">
      <w:start w:val="1"/>
      <w:numFmt w:val="bullet"/>
      <w:lvlText w:val="▪"/>
      <w:lvlJc w:val="left"/>
      <w:pPr>
        <w:ind w:left="16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D80DB2">
      <w:start w:val="1"/>
      <w:numFmt w:val="bullet"/>
      <w:lvlText w:val="•"/>
      <w:lvlJc w:val="left"/>
      <w:pPr>
        <w:ind w:left="241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B6ADC6">
      <w:start w:val="1"/>
      <w:numFmt w:val="bullet"/>
      <w:lvlText w:val="o"/>
      <w:lvlJc w:val="left"/>
      <w:pPr>
        <w:ind w:left="313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B6F038">
      <w:start w:val="1"/>
      <w:numFmt w:val="bullet"/>
      <w:lvlText w:val="▪"/>
      <w:lvlJc w:val="left"/>
      <w:pPr>
        <w:ind w:left="38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4626DC">
      <w:start w:val="1"/>
      <w:numFmt w:val="bullet"/>
      <w:lvlText w:val="•"/>
      <w:lvlJc w:val="left"/>
      <w:pPr>
        <w:ind w:left="457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3402EA">
      <w:start w:val="1"/>
      <w:numFmt w:val="bullet"/>
      <w:lvlText w:val="o"/>
      <w:lvlJc w:val="left"/>
      <w:pPr>
        <w:ind w:left="52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4884CC">
      <w:start w:val="1"/>
      <w:numFmt w:val="bullet"/>
      <w:lvlText w:val="▪"/>
      <w:lvlJc w:val="left"/>
      <w:pPr>
        <w:ind w:left="601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07F2BA0"/>
    <w:multiLevelType w:val="hybridMultilevel"/>
    <w:tmpl w:val="BE6A9562"/>
    <w:lvl w:ilvl="0" w:tplc="4C34BA94">
      <w:start w:val="1"/>
      <w:numFmt w:val="bullet"/>
      <w:lvlText w:val="-"/>
      <w:lvlJc w:val="left"/>
      <w:pPr>
        <w:ind w:left="142" w:hanging="142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040664">
      <w:start w:val="1"/>
      <w:numFmt w:val="bullet"/>
      <w:lvlText w:val="•"/>
      <w:lvlJc w:val="left"/>
      <w:pPr>
        <w:ind w:left="7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921F84">
      <w:start w:val="1"/>
      <w:numFmt w:val="bullet"/>
      <w:lvlText w:val="•"/>
      <w:lvlJc w:val="left"/>
      <w:pPr>
        <w:ind w:left="13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503668">
      <w:start w:val="1"/>
      <w:numFmt w:val="bullet"/>
      <w:lvlText w:val="•"/>
      <w:lvlJc w:val="left"/>
      <w:pPr>
        <w:ind w:left="19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8A2B1E">
      <w:start w:val="1"/>
      <w:numFmt w:val="bullet"/>
      <w:lvlText w:val="•"/>
      <w:lvlJc w:val="left"/>
      <w:pPr>
        <w:ind w:left="25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504016">
      <w:start w:val="1"/>
      <w:numFmt w:val="bullet"/>
      <w:lvlText w:val="•"/>
      <w:lvlJc w:val="left"/>
      <w:pPr>
        <w:ind w:left="3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96B410">
      <w:start w:val="1"/>
      <w:numFmt w:val="bullet"/>
      <w:lvlText w:val="•"/>
      <w:lvlJc w:val="left"/>
      <w:pPr>
        <w:ind w:left="37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D6153A">
      <w:start w:val="1"/>
      <w:numFmt w:val="bullet"/>
      <w:lvlText w:val="•"/>
      <w:lvlJc w:val="left"/>
      <w:pPr>
        <w:ind w:left="43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08B7B4">
      <w:start w:val="1"/>
      <w:numFmt w:val="bullet"/>
      <w:lvlText w:val="•"/>
      <w:lvlJc w:val="left"/>
      <w:pPr>
        <w:ind w:left="49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645D06EC"/>
    <w:multiLevelType w:val="hybridMultilevel"/>
    <w:tmpl w:val="7D14F510"/>
    <w:lvl w:ilvl="0" w:tplc="4C34BA94">
      <w:start w:val="1"/>
      <w:numFmt w:val="bullet"/>
      <w:lvlText w:val="-"/>
      <w:lvlJc w:val="left"/>
      <w:pPr>
        <w:ind w:left="252" w:hanging="252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D22F90">
      <w:start w:val="1"/>
      <w:numFmt w:val="bullet"/>
      <w:lvlText w:val="o"/>
      <w:lvlJc w:val="left"/>
      <w:pPr>
        <w:ind w:left="97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DE2B3E">
      <w:start w:val="1"/>
      <w:numFmt w:val="bullet"/>
      <w:lvlText w:val="▪"/>
      <w:lvlJc w:val="left"/>
      <w:pPr>
        <w:ind w:left="16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927BF0">
      <w:start w:val="1"/>
      <w:numFmt w:val="bullet"/>
      <w:lvlText w:val="•"/>
      <w:lvlJc w:val="left"/>
      <w:pPr>
        <w:ind w:left="241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087EA8">
      <w:start w:val="1"/>
      <w:numFmt w:val="bullet"/>
      <w:lvlText w:val="o"/>
      <w:lvlJc w:val="left"/>
      <w:pPr>
        <w:ind w:left="313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3AF752">
      <w:start w:val="1"/>
      <w:numFmt w:val="bullet"/>
      <w:lvlText w:val="▪"/>
      <w:lvlJc w:val="left"/>
      <w:pPr>
        <w:ind w:left="38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AC1D36">
      <w:start w:val="1"/>
      <w:numFmt w:val="bullet"/>
      <w:lvlText w:val="•"/>
      <w:lvlJc w:val="left"/>
      <w:pPr>
        <w:ind w:left="457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05ED2">
      <w:start w:val="1"/>
      <w:numFmt w:val="bullet"/>
      <w:lvlText w:val="o"/>
      <w:lvlJc w:val="left"/>
      <w:pPr>
        <w:ind w:left="52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7013AA">
      <w:start w:val="1"/>
      <w:numFmt w:val="bullet"/>
      <w:lvlText w:val="▪"/>
      <w:lvlJc w:val="left"/>
      <w:pPr>
        <w:ind w:left="601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64696942"/>
    <w:multiLevelType w:val="hybridMultilevel"/>
    <w:tmpl w:val="B2863FE6"/>
    <w:lvl w:ilvl="0" w:tplc="4C34BA94">
      <w:start w:val="1"/>
      <w:numFmt w:val="bullet"/>
      <w:lvlText w:val="-"/>
      <w:lvlJc w:val="left"/>
      <w:pPr>
        <w:ind w:left="252" w:hanging="252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8AB9EC">
      <w:start w:val="1"/>
      <w:numFmt w:val="bullet"/>
      <w:lvlText w:val="o"/>
      <w:lvlJc w:val="left"/>
      <w:pPr>
        <w:ind w:left="97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3276FA">
      <w:start w:val="1"/>
      <w:numFmt w:val="bullet"/>
      <w:lvlText w:val="▪"/>
      <w:lvlJc w:val="left"/>
      <w:pPr>
        <w:ind w:left="16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FE0168">
      <w:start w:val="1"/>
      <w:numFmt w:val="bullet"/>
      <w:lvlText w:val="•"/>
      <w:lvlJc w:val="left"/>
      <w:pPr>
        <w:ind w:left="241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3AD95A">
      <w:start w:val="1"/>
      <w:numFmt w:val="bullet"/>
      <w:lvlText w:val="o"/>
      <w:lvlJc w:val="left"/>
      <w:pPr>
        <w:ind w:left="313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8CBAF8">
      <w:start w:val="1"/>
      <w:numFmt w:val="bullet"/>
      <w:lvlText w:val="▪"/>
      <w:lvlJc w:val="left"/>
      <w:pPr>
        <w:ind w:left="38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1654EC">
      <w:start w:val="1"/>
      <w:numFmt w:val="bullet"/>
      <w:lvlText w:val="•"/>
      <w:lvlJc w:val="left"/>
      <w:pPr>
        <w:ind w:left="457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127718">
      <w:start w:val="1"/>
      <w:numFmt w:val="bullet"/>
      <w:lvlText w:val="o"/>
      <w:lvlJc w:val="left"/>
      <w:pPr>
        <w:ind w:left="52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B800E0">
      <w:start w:val="1"/>
      <w:numFmt w:val="bullet"/>
      <w:lvlText w:val="▪"/>
      <w:lvlJc w:val="left"/>
      <w:pPr>
        <w:ind w:left="601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65257904"/>
    <w:multiLevelType w:val="hybridMultilevel"/>
    <w:tmpl w:val="E58A8472"/>
    <w:lvl w:ilvl="0" w:tplc="93606DEE">
      <w:start w:val="1"/>
      <w:numFmt w:val="bullet"/>
      <w:lvlText w:val="•"/>
      <w:lvlJc w:val="left"/>
      <w:pPr>
        <w:ind w:left="25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8AB9EC">
      <w:start w:val="1"/>
      <w:numFmt w:val="bullet"/>
      <w:lvlText w:val="o"/>
      <w:lvlJc w:val="left"/>
      <w:pPr>
        <w:ind w:left="97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3276FA">
      <w:start w:val="1"/>
      <w:numFmt w:val="bullet"/>
      <w:lvlText w:val="▪"/>
      <w:lvlJc w:val="left"/>
      <w:pPr>
        <w:ind w:left="16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FE0168">
      <w:start w:val="1"/>
      <w:numFmt w:val="bullet"/>
      <w:lvlText w:val="•"/>
      <w:lvlJc w:val="left"/>
      <w:pPr>
        <w:ind w:left="241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3AD95A">
      <w:start w:val="1"/>
      <w:numFmt w:val="bullet"/>
      <w:lvlText w:val="o"/>
      <w:lvlJc w:val="left"/>
      <w:pPr>
        <w:ind w:left="313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8CBAF8">
      <w:start w:val="1"/>
      <w:numFmt w:val="bullet"/>
      <w:lvlText w:val="▪"/>
      <w:lvlJc w:val="left"/>
      <w:pPr>
        <w:ind w:left="38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1654EC">
      <w:start w:val="1"/>
      <w:numFmt w:val="bullet"/>
      <w:lvlText w:val="•"/>
      <w:lvlJc w:val="left"/>
      <w:pPr>
        <w:ind w:left="457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127718">
      <w:start w:val="1"/>
      <w:numFmt w:val="bullet"/>
      <w:lvlText w:val="o"/>
      <w:lvlJc w:val="left"/>
      <w:pPr>
        <w:ind w:left="52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B800E0">
      <w:start w:val="1"/>
      <w:numFmt w:val="bullet"/>
      <w:lvlText w:val="▪"/>
      <w:lvlJc w:val="left"/>
      <w:pPr>
        <w:ind w:left="601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65CB5DC0"/>
    <w:multiLevelType w:val="hybridMultilevel"/>
    <w:tmpl w:val="91641550"/>
    <w:lvl w:ilvl="0" w:tplc="F136627A">
      <w:start w:val="1"/>
      <w:numFmt w:val="bullet"/>
      <w:lvlText w:val="•"/>
      <w:lvlJc w:val="left"/>
      <w:pPr>
        <w:ind w:left="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040664">
      <w:start w:val="1"/>
      <w:numFmt w:val="bullet"/>
      <w:lvlText w:val="•"/>
      <w:lvlJc w:val="left"/>
      <w:pPr>
        <w:ind w:left="7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921F84">
      <w:start w:val="1"/>
      <w:numFmt w:val="bullet"/>
      <w:lvlText w:val="•"/>
      <w:lvlJc w:val="left"/>
      <w:pPr>
        <w:ind w:left="13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503668">
      <w:start w:val="1"/>
      <w:numFmt w:val="bullet"/>
      <w:lvlText w:val="•"/>
      <w:lvlJc w:val="left"/>
      <w:pPr>
        <w:ind w:left="19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8A2B1E">
      <w:start w:val="1"/>
      <w:numFmt w:val="bullet"/>
      <w:lvlText w:val="•"/>
      <w:lvlJc w:val="left"/>
      <w:pPr>
        <w:ind w:left="25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504016">
      <w:start w:val="1"/>
      <w:numFmt w:val="bullet"/>
      <w:lvlText w:val="•"/>
      <w:lvlJc w:val="left"/>
      <w:pPr>
        <w:ind w:left="31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96B410">
      <w:start w:val="1"/>
      <w:numFmt w:val="bullet"/>
      <w:lvlText w:val="•"/>
      <w:lvlJc w:val="left"/>
      <w:pPr>
        <w:ind w:left="37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D6153A">
      <w:start w:val="1"/>
      <w:numFmt w:val="bullet"/>
      <w:lvlText w:val="•"/>
      <w:lvlJc w:val="left"/>
      <w:pPr>
        <w:ind w:left="43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08B7B4">
      <w:start w:val="1"/>
      <w:numFmt w:val="bullet"/>
      <w:lvlText w:val="•"/>
      <w:lvlJc w:val="left"/>
      <w:pPr>
        <w:ind w:left="4942" w:hanging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669C3998"/>
    <w:multiLevelType w:val="hybridMultilevel"/>
    <w:tmpl w:val="58341412"/>
    <w:lvl w:ilvl="0" w:tplc="5E2C29B2">
      <w:start w:val="1"/>
      <w:numFmt w:val="bullet"/>
      <w:lvlText w:val="•"/>
      <w:lvlJc w:val="left"/>
      <w:pPr>
        <w:ind w:left="25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1C9844">
      <w:start w:val="1"/>
      <w:numFmt w:val="bullet"/>
      <w:lvlText w:val="o"/>
      <w:lvlJc w:val="left"/>
      <w:pPr>
        <w:ind w:left="97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8CCCCA">
      <w:start w:val="1"/>
      <w:numFmt w:val="bullet"/>
      <w:lvlText w:val="▪"/>
      <w:lvlJc w:val="left"/>
      <w:pPr>
        <w:ind w:left="16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5C0BFE">
      <w:start w:val="1"/>
      <w:numFmt w:val="bullet"/>
      <w:lvlText w:val="•"/>
      <w:lvlJc w:val="left"/>
      <w:pPr>
        <w:ind w:left="241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0E5B96">
      <w:start w:val="1"/>
      <w:numFmt w:val="bullet"/>
      <w:lvlText w:val="o"/>
      <w:lvlJc w:val="left"/>
      <w:pPr>
        <w:ind w:left="313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B09A5E">
      <w:start w:val="1"/>
      <w:numFmt w:val="bullet"/>
      <w:lvlText w:val="▪"/>
      <w:lvlJc w:val="left"/>
      <w:pPr>
        <w:ind w:left="38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72450C">
      <w:start w:val="1"/>
      <w:numFmt w:val="bullet"/>
      <w:lvlText w:val="•"/>
      <w:lvlJc w:val="left"/>
      <w:pPr>
        <w:ind w:left="457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223E28">
      <w:start w:val="1"/>
      <w:numFmt w:val="bullet"/>
      <w:lvlText w:val="o"/>
      <w:lvlJc w:val="left"/>
      <w:pPr>
        <w:ind w:left="52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960226">
      <w:start w:val="1"/>
      <w:numFmt w:val="bullet"/>
      <w:lvlText w:val="▪"/>
      <w:lvlJc w:val="left"/>
      <w:pPr>
        <w:ind w:left="601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68D62FA8"/>
    <w:multiLevelType w:val="hybridMultilevel"/>
    <w:tmpl w:val="040A69FC"/>
    <w:lvl w:ilvl="0" w:tplc="4C34BA94">
      <w:start w:val="1"/>
      <w:numFmt w:val="bullet"/>
      <w:lvlText w:val="-"/>
      <w:lvlJc w:val="left"/>
      <w:pPr>
        <w:ind w:left="252" w:hanging="252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DE6D44">
      <w:start w:val="1"/>
      <w:numFmt w:val="bullet"/>
      <w:lvlText w:val="o"/>
      <w:lvlJc w:val="left"/>
      <w:pPr>
        <w:ind w:left="97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2C8F90">
      <w:start w:val="1"/>
      <w:numFmt w:val="bullet"/>
      <w:lvlText w:val="▪"/>
      <w:lvlJc w:val="left"/>
      <w:pPr>
        <w:ind w:left="16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6A081A">
      <w:start w:val="1"/>
      <w:numFmt w:val="bullet"/>
      <w:lvlText w:val="•"/>
      <w:lvlJc w:val="left"/>
      <w:pPr>
        <w:ind w:left="241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96CE6E">
      <w:start w:val="1"/>
      <w:numFmt w:val="bullet"/>
      <w:lvlText w:val="o"/>
      <w:lvlJc w:val="left"/>
      <w:pPr>
        <w:ind w:left="313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8E642">
      <w:start w:val="1"/>
      <w:numFmt w:val="bullet"/>
      <w:lvlText w:val="▪"/>
      <w:lvlJc w:val="left"/>
      <w:pPr>
        <w:ind w:left="38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283762">
      <w:start w:val="1"/>
      <w:numFmt w:val="bullet"/>
      <w:lvlText w:val="•"/>
      <w:lvlJc w:val="left"/>
      <w:pPr>
        <w:ind w:left="457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08332C">
      <w:start w:val="1"/>
      <w:numFmt w:val="bullet"/>
      <w:lvlText w:val="o"/>
      <w:lvlJc w:val="left"/>
      <w:pPr>
        <w:ind w:left="52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601352">
      <w:start w:val="1"/>
      <w:numFmt w:val="bullet"/>
      <w:lvlText w:val="▪"/>
      <w:lvlJc w:val="left"/>
      <w:pPr>
        <w:ind w:left="601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6ABD17BB"/>
    <w:multiLevelType w:val="hybridMultilevel"/>
    <w:tmpl w:val="418E6834"/>
    <w:lvl w:ilvl="0" w:tplc="4C34BA94">
      <w:start w:val="1"/>
      <w:numFmt w:val="bullet"/>
      <w:lvlText w:val="-"/>
      <w:lvlJc w:val="left"/>
      <w:pPr>
        <w:ind w:left="252" w:hanging="252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1AFC8A">
      <w:start w:val="1"/>
      <w:numFmt w:val="bullet"/>
      <w:lvlText w:val="o"/>
      <w:lvlJc w:val="left"/>
      <w:pPr>
        <w:ind w:left="97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04890E">
      <w:start w:val="1"/>
      <w:numFmt w:val="bullet"/>
      <w:lvlText w:val="▪"/>
      <w:lvlJc w:val="left"/>
      <w:pPr>
        <w:ind w:left="16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D80DB2">
      <w:start w:val="1"/>
      <w:numFmt w:val="bullet"/>
      <w:lvlText w:val="•"/>
      <w:lvlJc w:val="left"/>
      <w:pPr>
        <w:ind w:left="241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B6ADC6">
      <w:start w:val="1"/>
      <w:numFmt w:val="bullet"/>
      <w:lvlText w:val="o"/>
      <w:lvlJc w:val="left"/>
      <w:pPr>
        <w:ind w:left="313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B6F038">
      <w:start w:val="1"/>
      <w:numFmt w:val="bullet"/>
      <w:lvlText w:val="▪"/>
      <w:lvlJc w:val="left"/>
      <w:pPr>
        <w:ind w:left="38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4626DC">
      <w:start w:val="1"/>
      <w:numFmt w:val="bullet"/>
      <w:lvlText w:val="•"/>
      <w:lvlJc w:val="left"/>
      <w:pPr>
        <w:ind w:left="457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3402EA">
      <w:start w:val="1"/>
      <w:numFmt w:val="bullet"/>
      <w:lvlText w:val="o"/>
      <w:lvlJc w:val="left"/>
      <w:pPr>
        <w:ind w:left="52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4884CC">
      <w:start w:val="1"/>
      <w:numFmt w:val="bullet"/>
      <w:lvlText w:val="▪"/>
      <w:lvlJc w:val="left"/>
      <w:pPr>
        <w:ind w:left="601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6B5561AE"/>
    <w:multiLevelType w:val="hybridMultilevel"/>
    <w:tmpl w:val="22242E4E"/>
    <w:lvl w:ilvl="0" w:tplc="BC964C22">
      <w:start w:val="1"/>
      <w:numFmt w:val="bullet"/>
      <w:lvlText w:val="•"/>
      <w:lvlJc w:val="left"/>
      <w:pPr>
        <w:ind w:left="25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0E69E8">
      <w:start w:val="1"/>
      <w:numFmt w:val="bullet"/>
      <w:lvlText w:val="o"/>
      <w:lvlJc w:val="left"/>
      <w:pPr>
        <w:ind w:left="97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6684D2">
      <w:start w:val="1"/>
      <w:numFmt w:val="bullet"/>
      <w:lvlText w:val="▪"/>
      <w:lvlJc w:val="left"/>
      <w:pPr>
        <w:ind w:left="16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0E7BCE">
      <w:start w:val="1"/>
      <w:numFmt w:val="bullet"/>
      <w:lvlText w:val="•"/>
      <w:lvlJc w:val="left"/>
      <w:pPr>
        <w:ind w:left="241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700090">
      <w:start w:val="1"/>
      <w:numFmt w:val="bullet"/>
      <w:lvlText w:val="o"/>
      <w:lvlJc w:val="left"/>
      <w:pPr>
        <w:ind w:left="313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60F5DE">
      <w:start w:val="1"/>
      <w:numFmt w:val="bullet"/>
      <w:lvlText w:val="▪"/>
      <w:lvlJc w:val="left"/>
      <w:pPr>
        <w:ind w:left="38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6080DC">
      <w:start w:val="1"/>
      <w:numFmt w:val="bullet"/>
      <w:lvlText w:val="•"/>
      <w:lvlJc w:val="left"/>
      <w:pPr>
        <w:ind w:left="457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7098A4">
      <w:start w:val="1"/>
      <w:numFmt w:val="bullet"/>
      <w:lvlText w:val="o"/>
      <w:lvlJc w:val="left"/>
      <w:pPr>
        <w:ind w:left="52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FA7164">
      <w:start w:val="1"/>
      <w:numFmt w:val="bullet"/>
      <w:lvlText w:val="▪"/>
      <w:lvlJc w:val="left"/>
      <w:pPr>
        <w:ind w:left="601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6D8E3A02"/>
    <w:multiLevelType w:val="hybridMultilevel"/>
    <w:tmpl w:val="1F3483F4"/>
    <w:lvl w:ilvl="0" w:tplc="AD62F622">
      <w:start w:val="1"/>
      <w:numFmt w:val="bullet"/>
      <w:lvlText w:val="•"/>
      <w:lvlJc w:val="left"/>
      <w:pPr>
        <w:ind w:left="25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B0FE64">
      <w:start w:val="1"/>
      <w:numFmt w:val="bullet"/>
      <w:lvlText w:val="o"/>
      <w:lvlJc w:val="left"/>
      <w:pPr>
        <w:ind w:left="97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829EAE">
      <w:start w:val="1"/>
      <w:numFmt w:val="bullet"/>
      <w:lvlText w:val="▪"/>
      <w:lvlJc w:val="left"/>
      <w:pPr>
        <w:ind w:left="16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08283E">
      <w:start w:val="1"/>
      <w:numFmt w:val="bullet"/>
      <w:lvlText w:val="•"/>
      <w:lvlJc w:val="left"/>
      <w:pPr>
        <w:ind w:left="241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B816CE">
      <w:start w:val="1"/>
      <w:numFmt w:val="bullet"/>
      <w:lvlText w:val="o"/>
      <w:lvlJc w:val="left"/>
      <w:pPr>
        <w:ind w:left="313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14EB50">
      <w:start w:val="1"/>
      <w:numFmt w:val="bullet"/>
      <w:lvlText w:val="▪"/>
      <w:lvlJc w:val="left"/>
      <w:pPr>
        <w:ind w:left="38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208C00">
      <w:start w:val="1"/>
      <w:numFmt w:val="bullet"/>
      <w:lvlText w:val="•"/>
      <w:lvlJc w:val="left"/>
      <w:pPr>
        <w:ind w:left="457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ACA516">
      <w:start w:val="1"/>
      <w:numFmt w:val="bullet"/>
      <w:lvlText w:val="o"/>
      <w:lvlJc w:val="left"/>
      <w:pPr>
        <w:ind w:left="52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8E6974">
      <w:start w:val="1"/>
      <w:numFmt w:val="bullet"/>
      <w:lvlText w:val="▪"/>
      <w:lvlJc w:val="left"/>
      <w:pPr>
        <w:ind w:left="601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6F0F62C7"/>
    <w:multiLevelType w:val="hybridMultilevel"/>
    <w:tmpl w:val="4CDAD2CC"/>
    <w:lvl w:ilvl="0" w:tplc="4C34BA94">
      <w:start w:val="1"/>
      <w:numFmt w:val="bullet"/>
      <w:lvlText w:val="-"/>
      <w:lvlJc w:val="left"/>
      <w:pPr>
        <w:ind w:left="252" w:hanging="252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0E69E8">
      <w:start w:val="1"/>
      <w:numFmt w:val="bullet"/>
      <w:lvlText w:val="o"/>
      <w:lvlJc w:val="left"/>
      <w:pPr>
        <w:ind w:left="97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6684D2">
      <w:start w:val="1"/>
      <w:numFmt w:val="bullet"/>
      <w:lvlText w:val="▪"/>
      <w:lvlJc w:val="left"/>
      <w:pPr>
        <w:ind w:left="16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0E7BCE">
      <w:start w:val="1"/>
      <w:numFmt w:val="bullet"/>
      <w:lvlText w:val="•"/>
      <w:lvlJc w:val="left"/>
      <w:pPr>
        <w:ind w:left="241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700090">
      <w:start w:val="1"/>
      <w:numFmt w:val="bullet"/>
      <w:lvlText w:val="o"/>
      <w:lvlJc w:val="left"/>
      <w:pPr>
        <w:ind w:left="313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60F5DE">
      <w:start w:val="1"/>
      <w:numFmt w:val="bullet"/>
      <w:lvlText w:val="▪"/>
      <w:lvlJc w:val="left"/>
      <w:pPr>
        <w:ind w:left="38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6080DC">
      <w:start w:val="1"/>
      <w:numFmt w:val="bullet"/>
      <w:lvlText w:val="•"/>
      <w:lvlJc w:val="left"/>
      <w:pPr>
        <w:ind w:left="457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7098A4">
      <w:start w:val="1"/>
      <w:numFmt w:val="bullet"/>
      <w:lvlText w:val="o"/>
      <w:lvlJc w:val="left"/>
      <w:pPr>
        <w:ind w:left="52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FA7164">
      <w:start w:val="1"/>
      <w:numFmt w:val="bullet"/>
      <w:lvlText w:val="▪"/>
      <w:lvlJc w:val="left"/>
      <w:pPr>
        <w:ind w:left="601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70DC0194"/>
    <w:multiLevelType w:val="hybridMultilevel"/>
    <w:tmpl w:val="89DAEE22"/>
    <w:lvl w:ilvl="0" w:tplc="4C34BA94">
      <w:start w:val="1"/>
      <w:numFmt w:val="bullet"/>
      <w:lvlText w:val="-"/>
      <w:lvlJc w:val="left"/>
      <w:pPr>
        <w:ind w:left="252" w:hanging="252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AA8AD2">
      <w:start w:val="1"/>
      <w:numFmt w:val="bullet"/>
      <w:lvlText w:val="o"/>
      <w:lvlJc w:val="left"/>
      <w:pPr>
        <w:ind w:left="97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44836C">
      <w:start w:val="1"/>
      <w:numFmt w:val="bullet"/>
      <w:lvlText w:val="▪"/>
      <w:lvlJc w:val="left"/>
      <w:pPr>
        <w:ind w:left="16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B8B5E2">
      <w:start w:val="1"/>
      <w:numFmt w:val="bullet"/>
      <w:lvlText w:val="•"/>
      <w:lvlJc w:val="left"/>
      <w:pPr>
        <w:ind w:left="241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40AF78">
      <w:start w:val="1"/>
      <w:numFmt w:val="bullet"/>
      <w:lvlText w:val="o"/>
      <w:lvlJc w:val="left"/>
      <w:pPr>
        <w:ind w:left="313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027C94">
      <w:start w:val="1"/>
      <w:numFmt w:val="bullet"/>
      <w:lvlText w:val="▪"/>
      <w:lvlJc w:val="left"/>
      <w:pPr>
        <w:ind w:left="38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226C0C">
      <w:start w:val="1"/>
      <w:numFmt w:val="bullet"/>
      <w:lvlText w:val="•"/>
      <w:lvlJc w:val="left"/>
      <w:pPr>
        <w:ind w:left="457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6EF36A">
      <w:start w:val="1"/>
      <w:numFmt w:val="bullet"/>
      <w:lvlText w:val="o"/>
      <w:lvlJc w:val="left"/>
      <w:pPr>
        <w:ind w:left="52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CC3B50">
      <w:start w:val="1"/>
      <w:numFmt w:val="bullet"/>
      <w:lvlText w:val="▪"/>
      <w:lvlJc w:val="left"/>
      <w:pPr>
        <w:ind w:left="601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75A16DE1"/>
    <w:multiLevelType w:val="hybridMultilevel"/>
    <w:tmpl w:val="785CEF94"/>
    <w:lvl w:ilvl="0" w:tplc="C95ECDD4">
      <w:start w:val="1"/>
      <w:numFmt w:val="bullet"/>
      <w:lvlText w:val="•"/>
      <w:lvlJc w:val="left"/>
      <w:pPr>
        <w:ind w:left="25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864F5A">
      <w:start w:val="1"/>
      <w:numFmt w:val="bullet"/>
      <w:lvlText w:val="o"/>
      <w:lvlJc w:val="left"/>
      <w:pPr>
        <w:ind w:left="97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FCE718">
      <w:start w:val="1"/>
      <w:numFmt w:val="bullet"/>
      <w:lvlText w:val="▪"/>
      <w:lvlJc w:val="left"/>
      <w:pPr>
        <w:ind w:left="16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087F10">
      <w:start w:val="1"/>
      <w:numFmt w:val="bullet"/>
      <w:lvlText w:val="•"/>
      <w:lvlJc w:val="left"/>
      <w:pPr>
        <w:ind w:left="241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A40004">
      <w:start w:val="1"/>
      <w:numFmt w:val="bullet"/>
      <w:lvlText w:val="o"/>
      <w:lvlJc w:val="left"/>
      <w:pPr>
        <w:ind w:left="313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B2C658">
      <w:start w:val="1"/>
      <w:numFmt w:val="bullet"/>
      <w:lvlText w:val="▪"/>
      <w:lvlJc w:val="left"/>
      <w:pPr>
        <w:ind w:left="38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52FE16">
      <w:start w:val="1"/>
      <w:numFmt w:val="bullet"/>
      <w:lvlText w:val="•"/>
      <w:lvlJc w:val="left"/>
      <w:pPr>
        <w:ind w:left="457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7CBAB8">
      <w:start w:val="1"/>
      <w:numFmt w:val="bullet"/>
      <w:lvlText w:val="o"/>
      <w:lvlJc w:val="left"/>
      <w:pPr>
        <w:ind w:left="52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94EBDA">
      <w:start w:val="1"/>
      <w:numFmt w:val="bullet"/>
      <w:lvlText w:val="▪"/>
      <w:lvlJc w:val="left"/>
      <w:pPr>
        <w:ind w:left="601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76E16A7F"/>
    <w:multiLevelType w:val="hybridMultilevel"/>
    <w:tmpl w:val="D1BA87BC"/>
    <w:lvl w:ilvl="0" w:tplc="CD56FFD8">
      <w:start w:val="1"/>
      <w:numFmt w:val="bullet"/>
      <w:lvlText w:val="•"/>
      <w:lvlJc w:val="left"/>
      <w:pPr>
        <w:ind w:left="25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DE6D44">
      <w:start w:val="1"/>
      <w:numFmt w:val="bullet"/>
      <w:lvlText w:val="o"/>
      <w:lvlJc w:val="left"/>
      <w:pPr>
        <w:ind w:left="97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2C8F90">
      <w:start w:val="1"/>
      <w:numFmt w:val="bullet"/>
      <w:lvlText w:val="▪"/>
      <w:lvlJc w:val="left"/>
      <w:pPr>
        <w:ind w:left="16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6A081A">
      <w:start w:val="1"/>
      <w:numFmt w:val="bullet"/>
      <w:lvlText w:val="•"/>
      <w:lvlJc w:val="left"/>
      <w:pPr>
        <w:ind w:left="241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96CE6E">
      <w:start w:val="1"/>
      <w:numFmt w:val="bullet"/>
      <w:lvlText w:val="o"/>
      <w:lvlJc w:val="left"/>
      <w:pPr>
        <w:ind w:left="313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8E642">
      <w:start w:val="1"/>
      <w:numFmt w:val="bullet"/>
      <w:lvlText w:val="▪"/>
      <w:lvlJc w:val="left"/>
      <w:pPr>
        <w:ind w:left="38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283762">
      <w:start w:val="1"/>
      <w:numFmt w:val="bullet"/>
      <w:lvlText w:val="•"/>
      <w:lvlJc w:val="left"/>
      <w:pPr>
        <w:ind w:left="457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08332C">
      <w:start w:val="1"/>
      <w:numFmt w:val="bullet"/>
      <w:lvlText w:val="o"/>
      <w:lvlJc w:val="left"/>
      <w:pPr>
        <w:ind w:left="52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601352">
      <w:start w:val="1"/>
      <w:numFmt w:val="bullet"/>
      <w:lvlText w:val="▪"/>
      <w:lvlJc w:val="left"/>
      <w:pPr>
        <w:ind w:left="601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77901A35"/>
    <w:multiLevelType w:val="hybridMultilevel"/>
    <w:tmpl w:val="23C8283C"/>
    <w:lvl w:ilvl="0" w:tplc="06D8C700">
      <w:start w:val="1"/>
      <w:numFmt w:val="bullet"/>
      <w:lvlText w:val="•"/>
      <w:lvlJc w:val="left"/>
      <w:pPr>
        <w:tabs>
          <w:tab w:val="left" w:pos="203"/>
          <w:tab w:val="left" w:pos="360"/>
        </w:tabs>
        <w:ind w:left="127" w:hanging="1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B670C8">
      <w:start w:val="1"/>
      <w:numFmt w:val="bullet"/>
      <w:lvlText w:val="•"/>
      <w:lvlJc w:val="left"/>
      <w:pPr>
        <w:tabs>
          <w:tab w:val="left" w:pos="203"/>
          <w:tab w:val="left" w:pos="360"/>
        </w:tabs>
        <w:ind w:left="727" w:hanging="1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501964">
      <w:start w:val="1"/>
      <w:numFmt w:val="bullet"/>
      <w:lvlText w:val="•"/>
      <w:lvlJc w:val="left"/>
      <w:pPr>
        <w:tabs>
          <w:tab w:val="left" w:pos="203"/>
          <w:tab w:val="left" w:pos="360"/>
        </w:tabs>
        <w:ind w:left="1327" w:hanging="1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CCD2D6">
      <w:start w:val="1"/>
      <w:numFmt w:val="bullet"/>
      <w:lvlText w:val="•"/>
      <w:lvlJc w:val="left"/>
      <w:pPr>
        <w:tabs>
          <w:tab w:val="left" w:pos="203"/>
          <w:tab w:val="left" w:pos="360"/>
        </w:tabs>
        <w:ind w:left="1927" w:hanging="1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56C054">
      <w:start w:val="1"/>
      <w:numFmt w:val="bullet"/>
      <w:lvlText w:val="•"/>
      <w:lvlJc w:val="left"/>
      <w:pPr>
        <w:tabs>
          <w:tab w:val="left" w:pos="203"/>
          <w:tab w:val="left" w:pos="360"/>
        </w:tabs>
        <w:ind w:left="2527" w:hanging="1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809310">
      <w:start w:val="1"/>
      <w:numFmt w:val="bullet"/>
      <w:lvlText w:val="•"/>
      <w:lvlJc w:val="left"/>
      <w:pPr>
        <w:tabs>
          <w:tab w:val="left" w:pos="203"/>
          <w:tab w:val="left" w:pos="360"/>
        </w:tabs>
        <w:ind w:left="3127" w:hanging="1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6082E6">
      <w:start w:val="1"/>
      <w:numFmt w:val="bullet"/>
      <w:lvlText w:val="•"/>
      <w:lvlJc w:val="left"/>
      <w:pPr>
        <w:tabs>
          <w:tab w:val="left" w:pos="203"/>
          <w:tab w:val="left" w:pos="360"/>
        </w:tabs>
        <w:ind w:left="3727" w:hanging="1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4C1786">
      <w:start w:val="1"/>
      <w:numFmt w:val="bullet"/>
      <w:lvlText w:val="•"/>
      <w:lvlJc w:val="left"/>
      <w:pPr>
        <w:tabs>
          <w:tab w:val="left" w:pos="203"/>
          <w:tab w:val="left" w:pos="360"/>
        </w:tabs>
        <w:ind w:left="4327" w:hanging="1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8A2B42">
      <w:start w:val="1"/>
      <w:numFmt w:val="bullet"/>
      <w:lvlText w:val="•"/>
      <w:lvlJc w:val="left"/>
      <w:pPr>
        <w:tabs>
          <w:tab w:val="left" w:pos="203"/>
          <w:tab w:val="left" w:pos="360"/>
        </w:tabs>
        <w:ind w:left="4927" w:hanging="1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78786309"/>
    <w:multiLevelType w:val="hybridMultilevel"/>
    <w:tmpl w:val="39701116"/>
    <w:lvl w:ilvl="0" w:tplc="DB6093CE">
      <w:start w:val="1"/>
      <w:numFmt w:val="bullet"/>
      <w:lvlText w:val="•"/>
      <w:lvlJc w:val="left"/>
      <w:pPr>
        <w:ind w:left="25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527AE8">
      <w:start w:val="1"/>
      <w:numFmt w:val="bullet"/>
      <w:lvlText w:val="o"/>
      <w:lvlJc w:val="left"/>
      <w:pPr>
        <w:ind w:left="97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9A55AC">
      <w:start w:val="1"/>
      <w:numFmt w:val="bullet"/>
      <w:lvlText w:val="▪"/>
      <w:lvlJc w:val="left"/>
      <w:pPr>
        <w:ind w:left="16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D6A91C">
      <w:start w:val="1"/>
      <w:numFmt w:val="bullet"/>
      <w:lvlText w:val="•"/>
      <w:lvlJc w:val="left"/>
      <w:pPr>
        <w:ind w:left="241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D8CE34">
      <w:start w:val="1"/>
      <w:numFmt w:val="bullet"/>
      <w:lvlText w:val="o"/>
      <w:lvlJc w:val="left"/>
      <w:pPr>
        <w:ind w:left="313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8861E6">
      <w:start w:val="1"/>
      <w:numFmt w:val="bullet"/>
      <w:lvlText w:val="▪"/>
      <w:lvlJc w:val="left"/>
      <w:pPr>
        <w:ind w:left="38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8E9354">
      <w:start w:val="1"/>
      <w:numFmt w:val="bullet"/>
      <w:lvlText w:val="•"/>
      <w:lvlJc w:val="left"/>
      <w:pPr>
        <w:ind w:left="457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B09F78">
      <w:start w:val="1"/>
      <w:numFmt w:val="bullet"/>
      <w:lvlText w:val="o"/>
      <w:lvlJc w:val="left"/>
      <w:pPr>
        <w:ind w:left="52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38FE22">
      <w:start w:val="1"/>
      <w:numFmt w:val="bullet"/>
      <w:lvlText w:val="▪"/>
      <w:lvlJc w:val="left"/>
      <w:pPr>
        <w:ind w:left="601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7AD7651B"/>
    <w:multiLevelType w:val="hybridMultilevel"/>
    <w:tmpl w:val="00087F08"/>
    <w:lvl w:ilvl="0" w:tplc="4C34BA94">
      <w:start w:val="1"/>
      <w:numFmt w:val="bullet"/>
      <w:lvlText w:val="-"/>
      <w:lvlJc w:val="left"/>
      <w:pPr>
        <w:ind w:left="252" w:hanging="252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1E175C">
      <w:start w:val="1"/>
      <w:numFmt w:val="bullet"/>
      <w:lvlText w:val="o"/>
      <w:lvlJc w:val="left"/>
      <w:pPr>
        <w:ind w:left="97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0ED154">
      <w:start w:val="1"/>
      <w:numFmt w:val="bullet"/>
      <w:lvlText w:val="▪"/>
      <w:lvlJc w:val="left"/>
      <w:pPr>
        <w:ind w:left="16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00829A">
      <w:start w:val="1"/>
      <w:numFmt w:val="bullet"/>
      <w:lvlText w:val="•"/>
      <w:lvlJc w:val="left"/>
      <w:pPr>
        <w:ind w:left="241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1A7002">
      <w:start w:val="1"/>
      <w:numFmt w:val="bullet"/>
      <w:lvlText w:val="o"/>
      <w:lvlJc w:val="left"/>
      <w:pPr>
        <w:ind w:left="313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E2B44E">
      <w:start w:val="1"/>
      <w:numFmt w:val="bullet"/>
      <w:lvlText w:val="▪"/>
      <w:lvlJc w:val="left"/>
      <w:pPr>
        <w:ind w:left="38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5EAA2E">
      <w:start w:val="1"/>
      <w:numFmt w:val="bullet"/>
      <w:lvlText w:val="•"/>
      <w:lvlJc w:val="left"/>
      <w:pPr>
        <w:ind w:left="457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C22782">
      <w:start w:val="1"/>
      <w:numFmt w:val="bullet"/>
      <w:lvlText w:val="o"/>
      <w:lvlJc w:val="left"/>
      <w:pPr>
        <w:ind w:left="52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08690E">
      <w:start w:val="1"/>
      <w:numFmt w:val="bullet"/>
      <w:lvlText w:val="▪"/>
      <w:lvlJc w:val="left"/>
      <w:pPr>
        <w:ind w:left="601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7CA04D2E"/>
    <w:multiLevelType w:val="hybridMultilevel"/>
    <w:tmpl w:val="38E8690A"/>
    <w:lvl w:ilvl="0" w:tplc="4C34BA94">
      <w:start w:val="1"/>
      <w:numFmt w:val="bullet"/>
      <w:lvlText w:val="-"/>
      <w:lvlJc w:val="left"/>
      <w:pPr>
        <w:ind w:left="252" w:hanging="252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B0FE64">
      <w:start w:val="1"/>
      <w:numFmt w:val="bullet"/>
      <w:lvlText w:val="o"/>
      <w:lvlJc w:val="left"/>
      <w:pPr>
        <w:ind w:left="97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829EAE">
      <w:start w:val="1"/>
      <w:numFmt w:val="bullet"/>
      <w:lvlText w:val="▪"/>
      <w:lvlJc w:val="left"/>
      <w:pPr>
        <w:ind w:left="16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08283E">
      <w:start w:val="1"/>
      <w:numFmt w:val="bullet"/>
      <w:lvlText w:val="•"/>
      <w:lvlJc w:val="left"/>
      <w:pPr>
        <w:ind w:left="241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B816CE">
      <w:start w:val="1"/>
      <w:numFmt w:val="bullet"/>
      <w:lvlText w:val="o"/>
      <w:lvlJc w:val="left"/>
      <w:pPr>
        <w:ind w:left="313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14EB50">
      <w:start w:val="1"/>
      <w:numFmt w:val="bullet"/>
      <w:lvlText w:val="▪"/>
      <w:lvlJc w:val="left"/>
      <w:pPr>
        <w:ind w:left="385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208C00">
      <w:start w:val="1"/>
      <w:numFmt w:val="bullet"/>
      <w:lvlText w:val="•"/>
      <w:lvlJc w:val="left"/>
      <w:pPr>
        <w:ind w:left="4572" w:hanging="25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ACA516">
      <w:start w:val="1"/>
      <w:numFmt w:val="bullet"/>
      <w:lvlText w:val="o"/>
      <w:lvlJc w:val="left"/>
      <w:pPr>
        <w:ind w:left="529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8E6974">
      <w:start w:val="1"/>
      <w:numFmt w:val="bullet"/>
      <w:lvlText w:val="▪"/>
      <w:lvlJc w:val="left"/>
      <w:pPr>
        <w:ind w:left="601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5"/>
  </w:num>
  <w:num w:numId="2">
    <w:abstractNumId w:val="3"/>
  </w:num>
  <w:num w:numId="3">
    <w:abstractNumId w:val="41"/>
  </w:num>
  <w:num w:numId="4">
    <w:abstractNumId w:val="0"/>
  </w:num>
  <w:num w:numId="5">
    <w:abstractNumId w:val="29"/>
  </w:num>
  <w:num w:numId="6">
    <w:abstractNumId w:val="39"/>
  </w:num>
  <w:num w:numId="7">
    <w:abstractNumId w:val="18"/>
  </w:num>
  <w:num w:numId="8">
    <w:abstractNumId w:val="34"/>
  </w:num>
  <w:num w:numId="9">
    <w:abstractNumId w:val="22"/>
  </w:num>
  <w:num w:numId="10">
    <w:abstractNumId w:val="7"/>
  </w:num>
  <w:num w:numId="11">
    <w:abstractNumId w:val="9"/>
  </w:num>
  <w:num w:numId="12">
    <w:abstractNumId w:val="11"/>
  </w:num>
  <w:num w:numId="13">
    <w:abstractNumId w:val="31"/>
  </w:num>
  <w:num w:numId="14">
    <w:abstractNumId w:val="35"/>
  </w:num>
  <w:num w:numId="15">
    <w:abstractNumId w:val="1"/>
  </w:num>
  <w:num w:numId="16">
    <w:abstractNumId w:val="25"/>
  </w:num>
  <w:num w:numId="17">
    <w:abstractNumId w:val="2"/>
  </w:num>
  <w:num w:numId="18">
    <w:abstractNumId w:val="40"/>
  </w:num>
  <w:num w:numId="19">
    <w:abstractNumId w:val="40"/>
    <w:lvlOverride w:ilvl="0">
      <w:lvl w:ilvl="0" w:tplc="06D8C700">
        <w:start w:val="1"/>
        <w:numFmt w:val="bullet"/>
        <w:lvlText w:val="•"/>
        <w:lvlJc w:val="left"/>
        <w:pPr>
          <w:tabs>
            <w:tab w:val="left" w:pos="203"/>
            <w:tab w:val="left" w:pos="360"/>
          </w:tabs>
          <w:ind w:left="127" w:hanging="127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B670C8">
        <w:start w:val="1"/>
        <w:numFmt w:val="bullet"/>
        <w:lvlText w:val="•"/>
        <w:lvlJc w:val="left"/>
        <w:pPr>
          <w:tabs>
            <w:tab w:val="left" w:pos="203"/>
            <w:tab w:val="left" w:pos="360"/>
          </w:tabs>
          <w:ind w:left="727" w:hanging="127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501964">
        <w:start w:val="1"/>
        <w:numFmt w:val="bullet"/>
        <w:lvlText w:val="•"/>
        <w:lvlJc w:val="left"/>
        <w:pPr>
          <w:tabs>
            <w:tab w:val="left" w:pos="203"/>
            <w:tab w:val="left" w:pos="360"/>
          </w:tabs>
          <w:ind w:left="1327" w:hanging="127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CCD2D6">
        <w:start w:val="1"/>
        <w:numFmt w:val="bullet"/>
        <w:lvlText w:val="•"/>
        <w:lvlJc w:val="left"/>
        <w:pPr>
          <w:tabs>
            <w:tab w:val="left" w:pos="203"/>
            <w:tab w:val="left" w:pos="360"/>
          </w:tabs>
          <w:ind w:left="1927" w:hanging="127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56C054">
        <w:start w:val="1"/>
        <w:numFmt w:val="bullet"/>
        <w:lvlText w:val="•"/>
        <w:lvlJc w:val="left"/>
        <w:pPr>
          <w:tabs>
            <w:tab w:val="left" w:pos="203"/>
            <w:tab w:val="left" w:pos="360"/>
          </w:tabs>
          <w:ind w:left="2527" w:hanging="127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6809310">
        <w:start w:val="1"/>
        <w:numFmt w:val="bullet"/>
        <w:lvlText w:val="•"/>
        <w:lvlJc w:val="left"/>
        <w:pPr>
          <w:tabs>
            <w:tab w:val="left" w:pos="203"/>
            <w:tab w:val="left" w:pos="360"/>
          </w:tabs>
          <w:ind w:left="3127" w:hanging="127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46082E6">
        <w:start w:val="1"/>
        <w:numFmt w:val="bullet"/>
        <w:lvlText w:val="•"/>
        <w:lvlJc w:val="left"/>
        <w:pPr>
          <w:tabs>
            <w:tab w:val="left" w:pos="203"/>
            <w:tab w:val="left" w:pos="360"/>
          </w:tabs>
          <w:ind w:left="3727" w:hanging="127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4C1786">
        <w:start w:val="1"/>
        <w:numFmt w:val="bullet"/>
        <w:lvlText w:val="•"/>
        <w:lvlJc w:val="left"/>
        <w:pPr>
          <w:tabs>
            <w:tab w:val="left" w:pos="203"/>
            <w:tab w:val="left" w:pos="360"/>
          </w:tabs>
          <w:ind w:left="4327" w:hanging="127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8A2B42">
        <w:start w:val="1"/>
        <w:numFmt w:val="bullet"/>
        <w:lvlText w:val="•"/>
        <w:lvlJc w:val="left"/>
        <w:pPr>
          <w:tabs>
            <w:tab w:val="left" w:pos="203"/>
            <w:tab w:val="left" w:pos="360"/>
          </w:tabs>
          <w:ind w:left="4927" w:hanging="127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"/>
  </w:num>
  <w:num w:numId="21">
    <w:abstractNumId w:val="19"/>
  </w:num>
  <w:num w:numId="22">
    <w:abstractNumId w:val="21"/>
  </w:num>
  <w:num w:numId="23">
    <w:abstractNumId w:val="30"/>
  </w:num>
  <w:num w:numId="24">
    <w:abstractNumId w:val="38"/>
  </w:num>
  <w:num w:numId="25">
    <w:abstractNumId w:val="38"/>
    <w:lvlOverride w:ilvl="0">
      <w:lvl w:ilvl="0" w:tplc="C95ECDD4">
        <w:start w:val="1"/>
        <w:numFmt w:val="bullet"/>
        <w:lvlText w:val="•"/>
        <w:lvlJc w:val="left"/>
        <w:pPr>
          <w:ind w:left="252" w:hanging="2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864F5A">
        <w:start w:val="1"/>
        <w:numFmt w:val="bullet"/>
        <w:lvlText w:val="o"/>
        <w:lvlJc w:val="left"/>
        <w:pPr>
          <w:ind w:left="1000" w:hanging="2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FCE718">
        <w:start w:val="1"/>
        <w:numFmt w:val="bullet"/>
        <w:lvlText w:val="▪"/>
        <w:lvlJc w:val="left"/>
        <w:pPr>
          <w:ind w:left="1720" w:hanging="2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B087F10">
        <w:start w:val="1"/>
        <w:numFmt w:val="bullet"/>
        <w:lvlText w:val="•"/>
        <w:lvlJc w:val="left"/>
        <w:pPr>
          <w:ind w:left="2440" w:hanging="2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EA40004">
        <w:start w:val="1"/>
        <w:numFmt w:val="bullet"/>
        <w:lvlText w:val="o"/>
        <w:lvlJc w:val="left"/>
        <w:pPr>
          <w:ind w:left="3160" w:hanging="2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B2C658">
        <w:start w:val="1"/>
        <w:numFmt w:val="bullet"/>
        <w:lvlText w:val="▪"/>
        <w:lvlJc w:val="left"/>
        <w:pPr>
          <w:ind w:left="3880" w:hanging="2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52FE16">
        <w:start w:val="1"/>
        <w:numFmt w:val="bullet"/>
        <w:lvlText w:val="•"/>
        <w:lvlJc w:val="left"/>
        <w:pPr>
          <w:ind w:left="4600" w:hanging="2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F7CBAB8">
        <w:start w:val="1"/>
        <w:numFmt w:val="bullet"/>
        <w:lvlText w:val="o"/>
        <w:lvlJc w:val="left"/>
        <w:pPr>
          <w:ind w:left="5320" w:hanging="2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94EBDA">
        <w:start w:val="1"/>
        <w:numFmt w:val="bullet"/>
        <w:lvlText w:val="▪"/>
        <w:lvlJc w:val="left"/>
        <w:pPr>
          <w:ind w:left="6040" w:hanging="2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24"/>
  </w:num>
  <w:num w:numId="27">
    <w:abstractNumId w:val="8"/>
  </w:num>
  <w:num w:numId="28">
    <w:abstractNumId w:val="42"/>
  </w:num>
  <w:num w:numId="29">
    <w:abstractNumId w:val="28"/>
  </w:num>
  <w:num w:numId="30">
    <w:abstractNumId w:val="32"/>
  </w:num>
  <w:num w:numId="31">
    <w:abstractNumId w:val="27"/>
  </w:num>
  <w:num w:numId="32">
    <w:abstractNumId w:val="36"/>
  </w:num>
  <w:num w:numId="33">
    <w:abstractNumId w:val="12"/>
  </w:num>
  <w:num w:numId="34">
    <w:abstractNumId w:val="20"/>
  </w:num>
  <w:num w:numId="35">
    <w:abstractNumId w:val="10"/>
  </w:num>
  <w:num w:numId="36">
    <w:abstractNumId w:val="17"/>
  </w:num>
  <w:num w:numId="37">
    <w:abstractNumId w:val="43"/>
  </w:num>
  <w:num w:numId="38">
    <w:abstractNumId w:val="37"/>
  </w:num>
  <w:num w:numId="39">
    <w:abstractNumId w:val="33"/>
  </w:num>
  <w:num w:numId="40">
    <w:abstractNumId w:val="14"/>
  </w:num>
  <w:num w:numId="41">
    <w:abstractNumId w:val="6"/>
  </w:num>
  <w:num w:numId="42">
    <w:abstractNumId w:val="16"/>
  </w:num>
  <w:num w:numId="43">
    <w:abstractNumId w:val="5"/>
  </w:num>
  <w:num w:numId="44">
    <w:abstractNumId w:val="13"/>
  </w:num>
  <w:num w:numId="45">
    <w:abstractNumId w:val="26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5C0F"/>
    <w:rsid w:val="00042FEC"/>
    <w:rsid w:val="000B5C0F"/>
    <w:rsid w:val="001155DA"/>
    <w:rsid w:val="00132B5E"/>
    <w:rsid w:val="002A445C"/>
    <w:rsid w:val="002C2EEF"/>
    <w:rsid w:val="00371CB3"/>
    <w:rsid w:val="003D7716"/>
    <w:rsid w:val="00434172"/>
    <w:rsid w:val="004448D7"/>
    <w:rsid w:val="004477DC"/>
    <w:rsid w:val="00523394"/>
    <w:rsid w:val="00563000"/>
    <w:rsid w:val="00565FD1"/>
    <w:rsid w:val="0057343A"/>
    <w:rsid w:val="005D0B83"/>
    <w:rsid w:val="005F1FD8"/>
    <w:rsid w:val="00653F9D"/>
    <w:rsid w:val="00671D74"/>
    <w:rsid w:val="0073738C"/>
    <w:rsid w:val="00746A00"/>
    <w:rsid w:val="00747BBB"/>
    <w:rsid w:val="00851865"/>
    <w:rsid w:val="008D1A52"/>
    <w:rsid w:val="00983AB6"/>
    <w:rsid w:val="009A694B"/>
    <w:rsid w:val="009C36C4"/>
    <w:rsid w:val="00A24AD8"/>
    <w:rsid w:val="00A97FA4"/>
    <w:rsid w:val="00B36EB8"/>
    <w:rsid w:val="00BC73D3"/>
    <w:rsid w:val="00BF065F"/>
    <w:rsid w:val="00BF3304"/>
    <w:rsid w:val="00C76DCC"/>
    <w:rsid w:val="00D43F3F"/>
    <w:rsid w:val="00DA31DD"/>
    <w:rsid w:val="00E015FD"/>
    <w:rsid w:val="00E04F51"/>
    <w:rsid w:val="00E5145B"/>
    <w:rsid w:val="00EE56A1"/>
    <w:rsid w:val="00F90AD1"/>
    <w:rsid w:val="00FA50CA"/>
    <w:rsid w:val="00FA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</w:pPr>
    <w:rPr>
      <w:rFonts w:ascii="Arial" w:hAnsi="Arial" w:cs="Arial Unicode MS"/>
      <w:color w:val="000000"/>
      <w:kern w:val="1"/>
      <w:sz w:val="24"/>
      <w:szCs w:val="24"/>
      <w:u w:color="000000"/>
    </w:rPr>
  </w:style>
  <w:style w:type="paragraph" w:customStyle="1" w:styleId="Zawartotabeli">
    <w:name w:val="Zawartość tabeli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ox-4216e7fd52-msolistparagraph">
    <w:name w:val="ox-4216e7fd52-msolist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ind w:left="708"/>
    </w:pPr>
    <w:rPr>
      <w:rFonts w:cs="Arial Unicode MS"/>
      <w:color w:val="000000"/>
      <w:sz w:val="24"/>
      <w:szCs w:val="24"/>
      <w:u w:color="000000"/>
      <w:lang w:val="ru-RU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kstpodstawowy">
    <w:name w:val="Body Text"/>
    <w:pPr>
      <w:widowControl w:val="0"/>
      <w:suppressAutoHyphens/>
      <w:spacing w:after="120"/>
    </w:pPr>
    <w:rPr>
      <w:rFonts w:eastAsia="Times New Roman"/>
      <w:color w:val="000000"/>
      <w:kern w:val="1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kern w:val="1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F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FD1"/>
    <w:rPr>
      <w:rFonts w:ascii="Tahoma" w:hAnsi="Tahoma" w:cs="Tahoma"/>
      <w:color w:val="000000"/>
      <w:kern w:val="1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3A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AB6"/>
    <w:rPr>
      <w:rFonts w:cs="Arial Unicode MS"/>
      <w:color w:val="000000"/>
      <w:kern w:val="1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3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AB6"/>
    <w:rPr>
      <w:rFonts w:cs="Arial Unicode MS"/>
      <w:color w:val="000000"/>
      <w:kern w:val="1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</w:pPr>
    <w:rPr>
      <w:rFonts w:ascii="Arial" w:hAnsi="Arial" w:cs="Arial Unicode MS"/>
      <w:color w:val="000000"/>
      <w:kern w:val="1"/>
      <w:sz w:val="24"/>
      <w:szCs w:val="24"/>
      <w:u w:color="000000"/>
    </w:rPr>
  </w:style>
  <w:style w:type="paragraph" w:customStyle="1" w:styleId="Zawartotabeli">
    <w:name w:val="Zawartość tabeli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ox-4216e7fd52-msolistparagraph">
    <w:name w:val="ox-4216e7fd52-msolistparagraph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ind w:left="708"/>
    </w:pPr>
    <w:rPr>
      <w:rFonts w:cs="Arial Unicode MS"/>
      <w:color w:val="000000"/>
      <w:sz w:val="24"/>
      <w:szCs w:val="24"/>
      <w:u w:color="000000"/>
      <w:lang w:val="ru-RU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kstpodstawowy">
    <w:name w:val="Body Text"/>
    <w:pPr>
      <w:widowControl w:val="0"/>
      <w:suppressAutoHyphens/>
      <w:spacing w:after="120"/>
    </w:pPr>
    <w:rPr>
      <w:rFonts w:eastAsia="Times New Roman"/>
      <w:color w:val="000000"/>
      <w:kern w:val="1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kern w:val="1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F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FD1"/>
    <w:rPr>
      <w:rFonts w:ascii="Tahoma" w:hAnsi="Tahoma" w:cs="Tahoma"/>
      <w:color w:val="000000"/>
      <w:kern w:val="1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983A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AB6"/>
    <w:rPr>
      <w:rFonts w:cs="Arial Unicode MS"/>
      <w:color w:val="000000"/>
      <w:kern w:val="1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983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AB6"/>
    <w:rPr>
      <w:rFonts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BB85A-BA3B-4FF4-B80A-A9E3B9A9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2063</Words>
  <Characters>12379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HPPavC</dc:creator>
  <cp:lastModifiedBy>Ania</cp:lastModifiedBy>
  <cp:revision>8</cp:revision>
  <dcterms:created xsi:type="dcterms:W3CDTF">2018-11-19T11:09:00Z</dcterms:created>
  <dcterms:modified xsi:type="dcterms:W3CDTF">2018-11-26T13:19:00Z</dcterms:modified>
</cp:coreProperties>
</file>